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EE1FD" w14:textId="77777777" w:rsidR="00533E7C" w:rsidRDefault="00533E7C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/>
        <w:ind w:firstLine="0"/>
        <w:jc w:val="left"/>
        <w:rPr>
          <w:color w:val="000000"/>
          <w:sz w:val="22"/>
          <w:szCs w:val="22"/>
        </w:rPr>
      </w:pPr>
    </w:p>
    <w:tbl>
      <w:tblPr>
        <w:tblStyle w:val="a3"/>
        <w:tblW w:w="934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4"/>
      </w:tblGrid>
      <w:tr w:rsidR="00533E7C" w:rsidRPr="00121E4C" w14:paraId="25BF7DF6" w14:textId="77777777">
        <w:tc>
          <w:tcPr>
            <w:tcW w:w="9344" w:type="dxa"/>
          </w:tcPr>
          <w:p w14:paraId="39C06A6C" w14:textId="1A653DEA" w:rsidR="00533E7C" w:rsidRPr="00121E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Secretaria de </w:t>
            </w:r>
            <w:r w:rsidR="000021D7"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Saúde</w:t>
            </w:r>
          </w:p>
        </w:tc>
      </w:tr>
      <w:tr w:rsidR="00533E7C" w:rsidRPr="00121E4C" w14:paraId="22F062EE" w14:textId="77777777">
        <w:tc>
          <w:tcPr>
            <w:tcW w:w="9344" w:type="dxa"/>
          </w:tcPr>
          <w:p w14:paraId="3E502035" w14:textId="7BEF667F" w:rsidR="00533E7C" w:rsidRPr="00121E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Estudo Técnico Preliminar nº</w:t>
            </w:r>
            <w:r w:rsidR="000021D7"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003/2025</w:t>
            </w:r>
          </w:p>
        </w:tc>
      </w:tr>
      <w:tr w:rsidR="00533E7C" w:rsidRPr="00121E4C" w14:paraId="2E9644A3" w14:textId="77777777">
        <w:tc>
          <w:tcPr>
            <w:tcW w:w="9344" w:type="dxa"/>
          </w:tcPr>
          <w:p w14:paraId="7B0FF77C" w14:textId="77777777" w:rsidR="00533E7C" w:rsidRPr="00121E4C" w:rsidRDefault="00000000">
            <w:pPr>
              <w:jc w:val="center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Os campos não obrigatórios </w:t>
            </w:r>
            <w:r w:rsidRPr="00121E4C">
              <w:rPr>
                <w:rFonts w:asciiTheme="minorHAnsi" w:hAnsiTheme="minorHAnsi" w:cstheme="minorHAnsi"/>
                <w:u w:val="single"/>
              </w:rPr>
              <w:t>não devem ser removidos</w:t>
            </w:r>
            <w:r w:rsidRPr="00121E4C">
              <w:rPr>
                <w:rFonts w:asciiTheme="minorHAnsi" w:hAnsiTheme="minorHAnsi" w:cstheme="minorHAnsi"/>
              </w:rPr>
              <w:t>, caso não sejam analisados no ETP, deve-se justificar a sua ausência, na forma do Art. 18, parágrafo 2º da Lei 14.133/21.</w:t>
            </w:r>
          </w:p>
        </w:tc>
      </w:tr>
      <w:tr w:rsidR="00533E7C" w:rsidRPr="00121E4C" w14:paraId="3E36B212" w14:textId="77777777">
        <w:tc>
          <w:tcPr>
            <w:tcW w:w="9344" w:type="dxa"/>
            <w:shd w:val="clear" w:color="auto" w:fill="BFBFBF"/>
          </w:tcPr>
          <w:p w14:paraId="55D3ECF7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bookmarkStart w:id="0" w:name="_heading=h.rvq0b0dqtu36" w:colFirst="0" w:colLast="0"/>
            <w:bookmarkEnd w:id="0"/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1. DEFINIÇÃO DO OBJETO (O)</w:t>
            </w:r>
          </w:p>
        </w:tc>
      </w:tr>
      <w:tr w:rsidR="00533E7C" w:rsidRPr="00121E4C" w14:paraId="0564868F" w14:textId="77777777">
        <w:tc>
          <w:tcPr>
            <w:tcW w:w="9344" w:type="dxa"/>
          </w:tcPr>
          <w:p w14:paraId="5708BDC1" w14:textId="585E8883" w:rsidR="00533E7C" w:rsidRPr="00121E4C" w:rsidRDefault="000021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iCs/>
                <w:color w:val="000000"/>
              </w:rPr>
            </w:pPr>
            <w:r w:rsidRPr="00121E4C">
              <w:rPr>
                <w:rFonts w:asciiTheme="minorHAnsi" w:hAnsiTheme="minorHAnsi" w:cstheme="minorHAnsi"/>
                <w:iCs/>
                <w:color w:val="000000"/>
              </w:rPr>
              <w:t xml:space="preserve">          Contratação de empresa </w:t>
            </w:r>
            <w:r w:rsidR="00704BFB">
              <w:rPr>
                <w:rFonts w:asciiTheme="minorHAnsi" w:hAnsiTheme="minorHAnsi" w:cstheme="minorHAnsi"/>
                <w:iCs/>
                <w:color w:val="000000"/>
              </w:rPr>
              <w:t>para</w:t>
            </w:r>
            <w:r w:rsidRPr="00121E4C">
              <w:rPr>
                <w:rFonts w:asciiTheme="minorHAnsi" w:hAnsiTheme="minorHAnsi" w:cstheme="minorHAnsi"/>
                <w:iCs/>
                <w:color w:val="000000"/>
              </w:rPr>
              <w:t xml:space="preserve"> coleta, transporte e destinação final dos resíduos sólidos dos serviços de </w:t>
            </w:r>
            <w:r w:rsidR="00121E4C" w:rsidRPr="00121E4C">
              <w:rPr>
                <w:rFonts w:asciiTheme="minorHAnsi" w:hAnsiTheme="minorHAnsi" w:cstheme="minorHAnsi"/>
                <w:iCs/>
                <w:color w:val="000000"/>
              </w:rPr>
              <w:t>saúde</w:t>
            </w:r>
            <w:r w:rsidR="00121E4C">
              <w:rPr>
                <w:rFonts w:asciiTheme="minorHAnsi" w:hAnsiTheme="minorHAnsi" w:cstheme="minorHAnsi"/>
                <w:iCs/>
                <w:color w:val="000000"/>
              </w:rPr>
              <w:t>, classe I,</w:t>
            </w:r>
            <w:r w:rsidRPr="00121E4C">
              <w:rPr>
                <w:rFonts w:asciiTheme="minorHAnsi" w:hAnsiTheme="minorHAnsi" w:cstheme="minorHAnsi"/>
                <w:iCs/>
                <w:color w:val="000000"/>
              </w:rPr>
              <w:t xml:space="preserve"> do grupo B (QUÍMICOS), provenientes dos estabelecimentos de saúde públicos, conforme especificações contidas no ETP.</w:t>
            </w:r>
          </w:p>
        </w:tc>
      </w:tr>
      <w:tr w:rsidR="00533E7C" w:rsidRPr="00121E4C" w14:paraId="744A1A02" w14:textId="77777777">
        <w:tc>
          <w:tcPr>
            <w:tcW w:w="9344" w:type="dxa"/>
            <w:shd w:val="clear" w:color="auto" w:fill="BFBFBF"/>
          </w:tcPr>
          <w:p w14:paraId="7C8ACF92" w14:textId="136058C2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1" w:name="_heading=h.t8tllin4mybc" w:colFirst="0" w:colLast="0"/>
            <w:bookmarkEnd w:id="1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1.1 Natureza do Objeto: Comum</w:t>
            </w:r>
          </w:p>
        </w:tc>
      </w:tr>
      <w:tr w:rsidR="00533E7C" w:rsidRPr="00121E4C" w14:paraId="50601135" w14:textId="77777777">
        <w:tc>
          <w:tcPr>
            <w:tcW w:w="9344" w:type="dxa"/>
          </w:tcPr>
          <w:p w14:paraId="59D4B63C" w14:textId="263ADD57" w:rsidR="00533E7C" w:rsidRPr="00121E4C" w:rsidRDefault="000021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2" w:name="_heading=h.pepmxjkzzwng" w:colFirst="0" w:colLast="0"/>
            <w:bookmarkEnd w:id="2"/>
            <w:r w:rsidRPr="00121E4C">
              <w:rPr>
                <w:rFonts w:asciiTheme="minorHAnsi" w:hAnsiTheme="minorHAnsi" w:cstheme="minorHAnsi"/>
                <w:color w:val="000000"/>
              </w:rPr>
              <w:t>O objeto desta contratação é de natureza Comum. Conforme artigo 6º, inciso XIII da Lei Federal 14.133/2021.</w:t>
            </w:r>
          </w:p>
        </w:tc>
      </w:tr>
      <w:tr w:rsidR="00533E7C" w:rsidRPr="00121E4C" w14:paraId="425AF89E" w14:textId="77777777">
        <w:tc>
          <w:tcPr>
            <w:tcW w:w="9344" w:type="dxa"/>
            <w:shd w:val="clear" w:color="auto" w:fill="BFBFBF"/>
          </w:tcPr>
          <w:p w14:paraId="1081104C" w14:textId="784564E4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3" w:name="_heading=h.ufx7retub3ci" w:colFirst="0" w:colLast="0"/>
            <w:bookmarkEnd w:id="3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1.2 Bem ou Artigo de Luxo: Não</w:t>
            </w:r>
          </w:p>
        </w:tc>
      </w:tr>
      <w:tr w:rsidR="00533E7C" w:rsidRPr="00121E4C" w14:paraId="29603E7B" w14:textId="77777777">
        <w:tc>
          <w:tcPr>
            <w:tcW w:w="9344" w:type="dxa"/>
          </w:tcPr>
          <w:p w14:paraId="2F960590" w14:textId="4ABC39B5" w:rsidR="00533E7C" w:rsidRPr="00121E4C" w:rsidRDefault="000021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r w:rsidRPr="00121E4C">
              <w:rPr>
                <w:rFonts w:asciiTheme="minorHAnsi" w:hAnsiTheme="minorHAnsi" w:cstheme="minorHAnsi"/>
                <w:color w:val="000000"/>
              </w:rPr>
              <w:t>Por esta contratação tratar sobre a prestação de serviços, não incide vedação em adquirir bens de luxo.</w:t>
            </w:r>
          </w:p>
        </w:tc>
      </w:tr>
      <w:tr w:rsidR="00533E7C" w:rsidRPr="00121E4C" w14:paraId="61A5347A" w14:textId="77777777">
        <w:tc>
          <w:tcPr>
            <w:tcW w:w="9344" w:type="dxa"/>
            <w:shd w:val="clear" w:color="auto" w:fill="BFBFBF"/>
          </w:tcPr>
          <w:p w14:paraId="6C49AE00" w14:textId="3F861D68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highlight w:val="yellow"/>
              </w:rPr>
            </w:pPr>
            <w:bookmarkStart w:id="4" w:name="_heading=h.3ed1vrhi4qtm" w:colFirst="0" w:colLast="0"/>
            <w:bookmarkEnd w:id="4"/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1.3 Origem da Dotação Orçamentária: Vinculada</w:t>
            </w:r>
          </w:p>
        </w:tc>
      </w:tr>
      <w:tr w:rsidR="00533E7C" w:rsidRPr="00121E4C" w14:paraId="0608FC38" w14:textId="77777777">
        <w:tc>
          <w:tcPr>
            <w:tcW w:w="9344" w:type="dxa"/>
            <w:tcBorders>
              <w:bottom w:val="single" w:sz="4" w:space="0" w:color="000000"/>
            </w:tcBorders>
          </w:tcPr>
          <w:p w14:paraId="2C7CBC3C" w14:textId="77777777" w:rsidR="002A774E" w:rsidRPr="002A774E" w:rsidRDefault="002A774E" w:rsidP="002A77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5" w:name="_heading=h.9lc8xnin0i82" w:colFirst="0" w:colLast="0"/>
            <w:bookmarkStart w:id="6" w:name="_Hlk187223911"/>
            <w:bookmarkEnd w:id="5"/>
            <w:r w:rsidRPr="002A774E">
              <w:rPr>
                <w:rFonts w:asciiTheme="minorHAnsi" w:hAnsiTheme="minorHAnsi" w:cstheme="minorHAnsi"/>
                <w:color w:val="000000"/>
              </w:rPr>
              <w:t>ÓRGÃO 11 SECRETARIA MUNICIPAL DE SAÚDE</w:t>
            </w:r>
          </w:p>
          <w:p w14:paraId="484E0810" w14:textId="5CCFD9C3" w:rsidR="002A774E" w:rsidRPr="002A774E" w:rsidRDefault="002A774E" w:rsidP="002A77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r w:rsidRPr="002A774E">
              <w:rPr>
                <w:rFonts w:asciiTheme="minorHAnsi" w:hAnsiTheme="minorHAnsi" w:cstheme="minorHAnsi"/>
                <w:color w:val="000000"/>
              </w:rPr>
              <w:t>UNIDADE 07 MANUTENÇÃO DA SECRETARIA DE SAÚDE RECURSO VINCULADO FEDERAL</w:t>
            </w:r>
          </w:p>
          <w:p w14:paraId="7498257A" w14:textId="2434939D" w:rsidR="002A774E" w:rsidRPr="002A774E" w:rsidRDefault="002A774E" w:rsidP="002A77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r w:rsidRPr="002A774E">
              <w:rPr>
                <w:rFonts w:asciiTheme="minorHAnsi" w:hAnsiTheme="minorHAnsi" w:cstheme="minorHAnsi"/>
                <w:color w:val="000000"/>
              </w:rPr>
              <w:t xml:space="preserve"> </w:t>
            </w:r>
            <w:proofErr w:type="gramStart"/>
            <w:r w:rsidRPr="002A774E">
              <w:rPr>
                <w:rFonts w:asciiTheme="minorHAnsi" w:hAnsiTheme="minorHAnsi" w:cstheme="minorHAnsi"/>
                <w:color w:val="000000"/>
              </w:rPr>
              <w:t>PROJ./</w:t>
            </w:r>
            <w:proofErr w:type="gramEnd"/>
            <w:r w:rsidRPr="002A774E">
              <w:rPr>
                <w:rFonts w:asciiTheme="minorHAnsi" w:hAnsiTheme="minorHAnsi" w:cstheme="minorHAnsi"/>
                <w:color w:val="000000"/>
              </w:rPr>
              <w:t>ATIV.2</w:t>
            </w:r>
            <w:r>
              <w:rPr>
                <w:rFonts w:asciiTheme="minorHAnsi" w:hAnsiTheme="minorHAnsi" w:cstheme="minorHAnsi"/>
                <w:color w:val="000000"/>
              </w:rPr>
              <w:t>.452</w:t>
            </w:r>
            <w:r w:rsidRPr="002A774E">
              <w:rPr>
                <w:rFonts w:asciiTheme="minorHAnsi" w:hAnsiTheme="minorHAnsi" w:cstheme="minorHAnsi"/>
                <w:color w:val="000000"/>
              </w:rPr>
              <w:t xml:space="preserve"> </w:t>
            </w:r>
            <w:r>
              <w:rPr>
                <w:rFonts w:asciiTheme="minorHAnsi" w:hAnsiTheme="minorHAnsi" w:cstheme="minorHAnsi"/>
                <w:color w:val="000000"/>
              </w:rPr>
              <w:t xml:space="preserve">VIGILÂNCIA </w:t>
            </w:r>
            <w:r w:rsidRPr="002A774E">
              <w:rPr>
                <w:rFonts w:asciiTheme="minorHAnsi" w:hAnsiTheme="minorHAnsi" w:cstheme="minorHAnsi"/>
                <w:color w:val="000000"/>
              </w:rPr>
              <w:t>EM SAÚDE</w:t>
            </w:r>
          </w:p>
          <w:p w14:paraId="19DB1D8A" w14:textId="4F885AAD" w:rsidR="00533E7C" w:rsidRPr="00121E4C" w:rsidRDefault="002A774E" w:rsidP="002A77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  <w:highlight w:val="yellow"/>
              </w:rPr>
            </w:pPr>
            <w:r w:rsidRPr="002A774E">
              <w:rPr>
                <w:rFonts w:asciiTheme="minorHAnsi" w:hAnsiTheme="minorHAnsi" w:cstheme="minorHAnsi"/>
                <w:color w:val="000000"/>
              </w:rPr>
              <w:t xml:space="preserve"> </w:t>
            </w:r>
            <w:r w:rsidR="000A1680">
              <w:rPr>
                <w:rFonts w:asciiTheme="minorHAnsi" w:hAnsiTheme="minorHAnsi" w:cstheme="minorHAnsi"/>
                <w:color w:val="000000"/>
              </w:rPr>
              <w:t>530</w:t>
            </w:r>
            <w:r w:rsidRPr="002A774E">
              <w:rPr>
                <w:rFonts w:asciiTheme="minorHAnsi" w:hAnsiTheme="minorHAnsi" w:cstheme="minorHAnsi"/>
                <w:color w:val="000000"/>
              </w:rPr>
              <w:t xml:space="preserve"> 3.3.90.39.00.00.00.00. 0600 OUTROS SERVIÇOS DE TERCEIROS PESSOA JURÍDICA</w:t>
            </w:r>
            <w:bookmarkEnd w:id="6"/>
          </w:p>
        </w:tc>
      </w:tr>
      <w:tr w:rsidR="00533E7C" w:rsidRPr="00121E4C" w14:paraId="791121A9" w14:textId="77777777">
        <w:tc>
          <w:tcPr>
            <w:tcW w:w="9344" w:type="dxa"/>
            <w:tcBorders>
              <w:bottom w:val="single" w:sz="4" w:space="0" w:color="000000"/>
            </w:tcBorders>
            <w:shd w:val="clear" w:color="auto" w:fill="BFBFBF"/>
          </w:tcPr>
          <w:p w14:paraId="21C0B5F4" w14:textId="1400C683" w:rsidR="00533E7C" w:rsidRPr="00121E4C" w:rsidRDefault="00C171E1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highlight w:val="yellow"/>
              </w:rPr>
            </w:pPr>
            <w:bookmarkStart w:id="7" w:name="_heading=h.bzqcrdcucyfs" w:colFirst="0" w:colLast="0"/>
            <w:bookmarkEnd w:id="7"/>
            <w:r>
              <w:rPr>
                <w:rFonts w:asciiTheme="minorHAnsi" w:hAnsiTheme="minorHAnsi" w:cstheme="minorHAnsi"/>
                <w:b/>
                <w:smallCaps/>
                <w:color w:val="000000"/>
              </w:rPr>
              <w:t>1</w:t>
            </w:r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.4 TRANSFERÊNCIA VOLUNTÁRIA DE RECURSOS DA UNIÃO -SICONV:NÃO</w:t>
            </w:r>
          </w:p>
        </w:tc>
      </w:tr>
      <w:tr w:rsidR="00C171E1" w:rsidRPr="00121E4C" w14:paraId="507938D4" w14:textId="77777777" w:rsidTr="00C171E1">
        <w:tc>
          <w:tcPr>
            <w:tcW w:w="9344" w:type="dxa"/>
            <w:tcBorders>
              <w:bottom w:val="single" w:sz="4" w:space="0" w:color="000000"/>
            </w:tcBorders>
            <w:shd w:val="clear" w:color="auto" w:fill="FFFFFF" w:themeFill="background1"/>
          </w:tcPr>
          <w:p w14:paraId="470CC89E" w14:textId="0983A574" w:rsidR="00C171E1" w:rsidRDefault="00C171E1" w:rsidP="00C171E1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 w:themeFill="background1"/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>
              <w:rPr>
                <w:rFonts w:asciiTheme="minorHAnsi" w:hAnsiTheme="minorHAnsi" w:cstheme="minorHAnsi"/>
                <w:b/>
                <w:smallCaps/>
                <w:color w:val="000000"/>
              </w:rPr>
              <w:t>Não.</w:t>
            </w:r>
          </w:p>
        </w:tc>
      </w:tr>
      <w:tr w:rsidR="00533E7C" w:rsidRPr="00121E4C" w14:paraId="7B264FD8" w14:textId="77777777">
        <w:tc>
          <w:tcPr>
            <w:tcW w:w="9344" w:type="dxa"/>
            <w:tcBorders>
              <w:top w:val="single" w:sz="4" w:space="0" w:color="000000"/>
            </w:tcBorders>
            <w:shd w:val="clear" w:color="auto" w:fill="BFBFBF"/>
          </w:tcPr>
          <w:p w14:paraId="2145504D" w14:textId="2E000503" w:rsidR="00533E7C" w:rsidRPr="00C171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bookmarkStart w:id="8" w:name="_heading=h.bjqolx5ekijf" w:colFirst="0" w:colLast="0"/>
            <w:bookmarkEnd w:id="8"/>
            <w:r w:rsidRPr="00C171E1">
              <w:rPr>
                <w:rFonts w:asciiTheme="minorHAnsi" w:hAnsiTheme="minorHAnsi" w:cstheme="minorHAnsi"/>
                <w:b/>
                <w:color w:val="000000"/>
              </w:rPr>
              <w:t xml:space="preserve">1.4.1 </w:t>
            </w:r>
            <w:r w:rsidR="00C171E1" w:rsidRPr="00C171E1">
              <w:rPr>
                <w:rFonts w:asciiTheme="minorHAnsi" w:hAnsiTheme="minorHAnsi" w:cstheme="minorHAnsi"/>
                <w:b/>
                <w:color w:val="000000"/>
              </w:rPr>
              <w:t>TIPO DE INSTRUMENTO</w:t>
            </w:r>
          </w:p>
        </w:tc>
      </w:tr>
      <w:tr w:rsidR="00533E7C" w:rsidRPr="00121E4C" w14:paraId="1EAF7FD2" w14:textId="77777777">
        <w:tc>
          <w:tcPr>
            <w:tcW w:w="9344" w:type="dxa"/>
            <w:tcBorders>
              <w:top w:val="single" w:sz="4" w:space="0" w:color="000000"/>
            </w:tcBorders>
          </w:tcPr>
          <w:p w14:paraId="07D20251" w14:textId="08ACB973" w:rsidR="00533E7C" w:rsidRPr="00C171E1" w:rsidRDefault="00C17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9" w:name="_heading=h.9w99wdods6wk" w:colFirst="0" w:colLast="0"/>
            <w:bookmarkEnd w:id="9"/>
            <w:r w:rsidRPr="00C171E1">
              <w:rPr>
                <w:rFonts w:asciiTheme="minorHAnsi" w:hAnsiTheme="minorHAnsi" w:cstheme="minorHAnsi"/>
                <w:color w:val="000000"/>
              </w:rPr>
              <w:t>Não se aplica.</w:t>
            </w:r>
          </w:p>
        </w:tc>
      </w:tr>
      <w:tr w:rsidR="00533E7C" w:rsidRPr="00121E4C" w14:paraId="744A8E2C" w14:textId="77777777">
        <w:tc>
          <w:tcPr>
            <w:tcW w:w="9344" w:type="dxa"/>
            <w:tcBorders>
              <w:top w:val="single" w:sz="4" w:space="0" w:color="000000"/>
            </w:tcBorders>
            <w:shd w:val="clear" w:color="auto" w:fill="BFBFBF"/>
          </w:tcPr>
          <w:p w14:paraId="4DC75D13" w14:textId="4E5CDB6A" w:rsidR="00533E7C" w:rsidRPr="00C171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bookmarkStart w:id="10" w:name="_heading=h.y2gbcmbep5ec" w:colFirst="0" w:colLast="0"/>
            <w:bookmarkEnd w:id="10"/>
            <w:r w:rsidRPr="00C171E1">
              <w:rPr>
                <w:rFonts w:asciiTheme="minorHAnsi" w:hAnsiTheme="minorHAnsi" w:cstheme="minorHAnsi"/>
                <w:b/>
                <w:color w:val="000000"/>
              </w:rPr>
              <w:t>1.4.</w:t>
            </w:r>
            <w:r w:rsidR="00C171E1" w:rsidRPr="00C171E1">
              <w:rPr>
                <w:rFonts w:asciiTheme="minorHAnsi" w:hAnsiTheme="minorHAnsi" w:cstheme="minorHAnsi"/>
                <w:b/>
                <w:color w:val="000000"/>
              </w:rPr>
              <w:t>1.1. RECURSO FINANCEIRO</w:t>
            </w:r>
          </w:p>
        </w:tc>
      </w:tr>
      <w:tr w:rsidR="00533E7C" w:rsidRPr="00121E4C" w14:paraId="2216BC29" w14:textId="77777777">
        <w:tc>
          <w:tcPr>
            <w:tcW w:w="9344" w:type="dxa"/>
            <w:tcBorders>
              <w:top w:val="single" w:sz="4" w:space="0" w:color="000000"/>
            </w:tcBorders>
          </w:tcPr>
          <w:p w14:paraId="6B3D19E1" w14:textId="3ADC6483" w:rsidR="00533E7C" w:rsidRPr="00C171E1" w:rsidRDefault="00C17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11" w:name="_heading=h.31x9ew9m1x8" w:colFirst="0" w:colLast="0"/>
            <w:bookmarkEnd w:id="11"/>
            <w:r w:rsidRPr="00C171E1">
              <w:rPr>
                <w:rFonts w:asciiTheme="minorHAnsi" w:hAnsiTheme="minorHAnsi" w:cstheme="minorHAnsi"/>
                <w:color w:val="000000"/>
              </w:rPr>
              <w:t>Não se aplica.</w:t>
            </w:r>
          </w:p>
        </w:tc>
      </w:tr>
      <w:tr w:rsidR="00533E7C" w:rsidRPr="00121E4C" w14:paraId="0E3E9B76" w14:textId="77777777">
        <w:tc>
          <w:tcPr>
            <w:tcW w:w="9344" w:type="dxa"/>
            <w:tcBorders>
              <w:top w:val="single" w:sz="4" w:space="0" w:color="000000"/>
            </w:tcBorders>
            <w:shd w:val="clear" w:color="auto" w:fill="BFBFBF"/>
          </w:tcPr>
          <w:p w14:paraId="5D3D2844" w14:textId="4DCCDCBF" w:rsidR="00533E7C" w:rsidRPr="00C171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bookmarkStart w:id="12" w:name="_heading=h.npm6au97vzec" w:colFirst="0" w:colLast="0"/>
            <w:bookmarkEnd w:id="12"/>
            <w:r w:rsidRPr="00C171E1">
              <w:rPr>
                <w:rFonts w:asciiTheme="minorHAnsi" w:hAnsiTheme="minorHAnsi" w:cstheme="minorHAnsi"/>
                <w:b/>
                <w:color w:val="000000"/>
              </w:rPr>
              <w:t>1.4.</w:t>
            </w:r>
            <w:r w:rsidR="00C171E1" w:rsidRPr="00C171E1">
              <w:rPr>
                <w:rFonts w:asciiTheme="minorHAnsi" w:hAnsiTheme="minorHAnsi" w:cstheme="minorHAnsi"/>
                <w:b/>
                <w:color w:val="000000"/>
              </w:rPr>
              <w:t>1.1.1. NÚMERO DO INSTRUMENTO/ANO</w:t>
            </w:r>
          </w:p>
        </w:tc>
      </w:tr>
      <w:tr w:rsidR="00533E7C" w:rsidRPr="00121E4C" w14:paraId="06967401" w14:textId="77777777">
        <w:tc>
          <w:tcPr>
            <w:tcW w:w="9344" w:type="dxa"/>
            <w:tcBorders>
              <w:top w:val="single" w:sz="4" w:space="0" w:color="000000"/>
            </w:tcBorders>
          </w:tcPr>
          <w:p w14:paraId="12DEC0C8" w14:textId="026715F2" w:rsidR="00533E7C" w:rsidRPr="00C171E1" w:rsidRDefault="00C17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13" w:name="_heading=h.xmhan0cs26x3" w:colFirst="0" w:colLast="0"/>
            <w:bookmarkEnd w:id="13"/>
            <w:r w:rsidRPr="00C171E1">
              <w:rPr>
                <w:rFonts w:asciiTheme="minorHAnsi" w:hAnsiTheme="minorHAnsi" w:cstheme="minorHAnsi"/>
                <w:color w:val="000000"/>
              </w:rPr>
              <w:t>Não se aplica.</w:t>
            </w:r>
          </w:p>
        </w:tc>
      </w:tr>
      <w:tr w:rsidR="00533E7C" w:rsidRPr="00121E4C" w14:paraId="2203FC17" w14:textId="77777777">
        <w:tc>
          <w:tcPr>
            <w:tcW w:w="9344" w:type="dxa"/>
            <w:shd w:val="clear" w:color="auto" w:fill="BFBFBF"/>
          </w:tcPr>
          <w:p w14:paraId="54ECF871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2. NECESSIDADE DA CONTRATAÇÃO (O)</w:t>
            </w:r>
          </w:p>
        </w:tc>
      </w:tr>
      <w:tr w:rsidR="00533E7C" w:rsidRPr="00121E4C" w14:paraId="31CDB695" w14:textId="77777777">
        <w:tc>
          <w:tcPr>
            <w:tcW w:w="9344" w:type="dxa"/>
          </w:tcPr>
          <w:p w14:paraId="6155FA42" w14:textId="36D5B0A7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bookmarkStart w:id="14" w:name="_Hlk187226480"/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A enchente de maio de 2024 no Rio Grande do Sul causou uma calamidade pública, impactando gravemente a infraestrutura de vários municípios, incluindo São Jerônimo. Em decorrência deste evento, houve um aumento significativo na geração de resíduos de saúde. No entanto, a necessidade de contratar uma empresa especializada para gerenciar esses resíduos não surgiu imediatamente, mas se intensificou nos meses seguintes, à medida que os danos se tornaram mais visíveis e os problemas ambientais e de saúde se agravaram.</w:t>
            </w:r>
          </w:p>
          <w:p w14:paraId="3FA9E0ED" w14:textId="185E0EED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A situação atual de emergência se caracteriza pelos resultados do efeito da enchente, que deixou resíduos acumulados que precisam ser manejados urgentemente. Essa necessidade foi percebida apenas depois de alguns meses. O volume de resíduos aumentou gradualmente conforme os serviços de saúde retomaram suas atividades, o que gerou uma sobrecarga no sistema de gestão de resíduos. A crise de saúde pública, gerada pela enchente, levou a um aumento de resíduos ao longo de vários meses, à medida que as atividades, como vacinação e atendimentos, foram retomadas. Esse aumento só foi reconhecido no final de 2024, quando as unidades de saúde relataram dificuldades em gerenciar o volume crescente de resíduos.</w:t>
            </w:r>
          </w:p>
          <w:p w14:paraId="319C02FD" w14:textId="26F7036D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A contratação original para a gestão dos resíduos foi feita com base em uma previsão de volume normal, sem considerar o aumento inesperado causado pela enchente. No entanto, o volume de resíduos superou as estimativas, resultando em uma sobrecarga no sistema de coleta e destinação, que se tornou evidente meses depois.</w:t>
            </w:r>
          </w:p>
          <w:p w14:paraId="226D587B" w14:textId="2BDAE49A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Em São Jerônimo, a enchente causou sérios danos, com ruas intransitáveis e a interrupção de serviços básicos, o que fez com que as famílias demorassem, em média, de três a quatro meses para retornar às suas casas. Desta forma, as limpezas e remoções de resíduos só começaram entre setembro e novembro de 2024, quando o volume de resíduos começou a aumentar significativamente. Esse acúmulo gradual de resíduos resultou em uma demanda inesperada, que não foi prevista na contratação original.</w:t>
            </w:r>
          </w:p>
          <w:p w14:paraId="7E126AA2" w14:textId="1A70982B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Além disso, houve um grande esforço de doação de medicamentos por entidades de todo o Brasil. No entanto, muitos desses medicamentos chegaram com prazos de validade próximos do término ou até já expirados, o que comprometeu a distribuição dentro do prazo necessário, agravando ainda mais os desafios na gestão dos resíduos de saúde.</w:t>
            </w:r>
          </w:p>
          <w:p w14:paraId="292BC33C" w14:textId="139397F2" w:rsidR="00C305DA" w:rsidRPr="00C305DA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 xml:space="preserve">De acordo com a Lei nº 14.133/2021, o artigo 75, inciso VIII, a contratação emergencial é permitida </w:t>
            </w:r>
            <w:bookmarkStart w:id="15" w:name="_Hlk187224034"/>
            <w:r w:rsidR="00C305DA" w:rsidRPr="00C305DA">
              <w:rPr>
                <w:rFonts w:asciiTheme="minorHAnsi" w:hAnsiTheme="minorHAnsi" w:cstheme="minorHAnsi"/>
              </w:rPr>
              <w:t xml:space="preserve">quando houver uma urgência que comprometa a continuidade dos serviços públicos ou a segurança das pessoas e bens, sejam públicos ou privados, em </w:t>
            </w:r>
            <w:proofErr w:type="gramStart"/>
            <w:r w:rsidR="00C305DA" w:rsidRPr="00C305DA">
              <w:rPr>
                <w:rFonts w:asciiTheme="minorHAnsi" w:hAnsiTheme="minorHAnsi" w:cstheme="minorHAnsi"/>
              </w:rPr>
              <w:t>situações de emergência</w:t>
            </w:r>
            <w:proofErr w:type="gramEnd"/>
            <w:r w:rsidR="00C305DA" w:rsidRPr="00C305DA">
              <w:rPr>
                <w:rFonts w:asciiTheme="minorHAnsi" w:hAnsiTheme="minorHAnsi" w:cstheme="minorHAnsi"/>
              </w:rPr>
              <w:t xml:space="preserve"> ou calamidade pública</w:t>
            </w:r>
            <w:bookmarkEnd w:id="15"/>
            <w:r w:rsidR="00C305DA" w:rsidRPr="00C305DA">
              <w:rPr>
                <w:rFonts w:asciiTheme="minorHAnsi" w:hAnsiTheme="minorHAnsi" w:cstheme="minorHAnsi"/>
              </w:rPr>
              <w:t>. Portanto, a "sobrecarga progressiva do sistema de manejo de resíduos" e a "ameaça iminente à saúde pública e ao meio ambiente" são fatores que indicam a urgência de atender à situação emergencial gerada pela enchente, alinhando-se aos requisitos da lei para justificar a contratação imediata de uma empresa especializada.</w:t>
            </w:r>
          </w:p>
          <w:p w14:paraId="1C137720" w14:textId="42C2733A" w:rsidR="000021D7" w:rsidRPr="00121E4C" w:rsidRDefault="00DF7418" w:rsidP="00C30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</w:t>
            </w:r>
            <w:r w:rsidR="00C305DA" w:rsidRPr="00C305DA">
              <w:rPr>
                <w:rFonts w:asciiTheme="minorHAnsi" w:hAnsiTheme="minorHAnsi" w:cstheme="minorHAnsi"/>
              </w:rPr>
              <w:t>Este estudo não abrange a participação de pessoas físicas, conforme estipulado no Art. 3º, parágrafo único, do Decreto Municipal nº 5.395 de 2024. A contratação em questão demanda uma estrutura mínima, incluindo equipamentos, instalações e equipe de profissionais ou corpo técnico, requisitos estes que não são compatíveis com a natureza individual de uma pessoa física.</w:t>
            </w:r>
          </w:p>
        </w:tc>
      </w:tr>
      <w:tr w:rsidR="00533E7C" w:rsidRPr="00121E4C" w14:paraId="6F396C6D" w14:textId="77777777">
        <w:tc>
          <w:tcPr>
            <w:tcW w:w="9344" w:type="dxa"/>
            <w:shd w:val="clear" w:color="auto" w:fill="BFBFBF"/>
          </w:tcPr>
          <w:p w14:paraId="3BE22F32" w14:textId="19603589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16" w:name="_heading=h.9ec0r1usefb8" w:colFirst="0" w:colLast="0"/>
            <w:bookmarkEnd w:id="14"/>
            <w:bookmarkEnd w:id="16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lastRenderedPageBreak/>
              <w:t xml:space="preserve">2.1. Dispensa em razão de Emergência: Sim </w:t>
            </w:r>
          </w:p>
        </w:tc>
      </w:tr>
      <w:tr w:rsidR="00533E7C" w:rsidRPr="00121E4C" w14:paraId="3C0F65CC" w14:textId="77777777">
        <w:tc>
          <w:tcPr>
            <w:tcW w:w="9344" w:type="dxa"/>
          </w:tcPr>
          <w:p w14:paraId="4AEAC4AC" w14:textId="77777777" w:rsidR="00B6296B" w:rsidRPr="00121E4C" w:rsidRDefault="00B6296B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A situação emergencial decorrente da enchente de maio de 2024, no Rio Grande do Sul, justifica a dispensa de licitação, conforme o inciso VIII do Art. 75 da Lei nº 14.133/2021. Caso a emergência não seja atendida, os prejuízos incluem a continuidade da sobrecarga no sistema de manejo de resíduos, o que comprometeria a saúde pública, com risco de disseminação de doenças devido à contaminação ambiental. </w:t>
            </w:r>
          </w:p>
          <w:p w14:paraId="06D32316" w14:textId="77777777" w:rsidR="00B6296B" w:rsidRPr="00121E4C" w:rsidRDefault="00B6296B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Além disso, a falta de solução adequada para a gestão dos resíduos afetaria a segurança da população, a infraestrutura urbana e a continuidade de serviços essenciais de saúde, como atendimentos e vacinação. </w:t>
            </w:r>
          </w:p>
          <w:p w14:paraId="27FD8CDF" w14:textId="77777777" w:rsidR="00B6296B" w:rsidRPr="00121E4C" w:rsidRDefault="00B6296B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A necessidade emergencial exige a contratação urgente de uma empresa para gerenciar, coletar, transportar e destinar os resíduos de saúde gerados, a fim de evitar o agravamento da crise sanitária e garantir a continuidade das ações de saúde pública. </w:t>
            </w:r>
          </w:p>
          <w:p w14:paraId="4EDD0609" w14:textId="0E53C0B8" w:rsidR="00B6296B" w:rsidRPr="00121E4C" w:rsidRDefault="00B6296B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A enchente de maio de 2024 foi o evento que causou a calamidade, e a situação emergencial foi mais evidente entre </w:t>
            </w:r>
            <w:r w:rsidR="00C305DA">
              <w:rPr>
                <w:rFonts w:asciiTheme="minorHAnsi" w:hAnsiTheme="minorHAnsi" w:cstheme="minorHAnsi"/>
              </w:rPr>
              <w:t>setembro e novembro</w:t>
            </w:r>
            <w:r w:rsidRPr="00121E4C">
              <w:rPr>
                <w:rFonts w:asciiTheme="minorHAnsi" w:hAnsiTheme="minorHAnsi" w:cstheme="minorHAnsi"/>
              </w:rPr>
              <w:t xml:space="preserve"> de 2024, quando o volume de resíduos aumentou consideravelmente, e os efeitos diretos da emergência só começaram a ser vivenciados a partir de setembro de 2024, quando a remoção de resíduos se intensificou, e o aumento progressivo no volume de resíduos de saúde se tornou mais evidente nesse período. </w:t>
            </w:r>
          </w:p>
          <w:p w14:paraId="15C5AB8E" w14:textId="77777777" w:rsidR="00533E7C" w:rsidRDefault="00B6296B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</w:t>
            </w:r>
          </w:p>
          <w:p w14:paraId="5EAA085B" w14:textId="15422F5F" w:rsidR="00D519D6" w:rsidRPr="00121E4C" w:rsidRDefault="00D519D6" w:rsidP="00B629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rPr>
                <w:rFonts w:asciiTheme="minorHAnsi" w:hAnsiTheme="minorHAnsi" w:cstheme="minorHAnsi"/>
              </w:rPr>
            </w:pPr>
          </w:p>
        </w:tc>
      </w:tr>
      <w:tr w:rsidR="00533E7C" w:rsidRPr="00121E4C" w14:paraId="4C4F8A26" w14:textId="77777777">
        <w:tc>
          <w:tcPr>
            <w:tcW w:w="9344" w:type="dxa"/>
            <w:shd w:val="clear" w:color="auto" w:fill="BFBFBF"/>
          </w:tcPr>
          <w:p w14:paraId="35C11BAD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3. PREVISÃO NO PLANO ANUAL DE CONTRATAÇÕES</w:t>
            </w:r>
          </w:p>
        </w:tc>
      </w:tr>
      <w:tr w:rsidR="00533E7C" w:rsidRPr="00121E4C" w14:paraId="49C850E6" w14:textId="77777777">
        <w:tc>
          <w:tcPr>
            <w:tcW w:w="9344" w:type="dxa"/>
          </w:tcPr>
          <w:p w14:paraId="2273A687" w14:textId="39FF2BDB" w:rsidR="00533E7C" w:rsidRPr="00121E4C" w:rsidRDefault="003F4924" w:rsidP="003F4924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Plano de Contratações ainda não está implantado no Município.</w:t>
            </w:r>
          </w:p>
        </w:tc>
      </w:tr>
      <w:tr w:rsidR="00533E7C" w:rsidRPr="00121E4C" w14:paraId="03C5C490" w14:textId="77777777">
        <w:tc>
          <w:tcPr>
            <w:tcW w:w="9344" w:type="dxa"/>
            <w:shd w:val="clear" w:color="auto" w:fill="BFBFBF"/>
          </w:tcPr>
          <w:p w14:paraId="24D468D0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4 QUANTITATIVOS E VALORES TOTAIS E UNITÁRIOS (O)</w:t>
            </w:r>
          </w:p>
        </w:tc>
      </w:tr>
      <w:tr w:rsidR="00533E7C" w:rsidRPr="00121E4C" w14:paraId="0CCD33CA" w14:textId="77777777">
        <w:tc>
          <w:tcPr>
            <w:tcW w:w="9344" w:type="dxa"/>
          </w:tcPr>
          <w:p w14:paraId="55128959" w14:textId="77777777" w:rsidR="00533E7C" w:rsidRPr="00121E4C" w:rsidRDefault="00533E7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ind w:firstLine="0"/>
              <w:jc w:val="left"/>
              <w:rPr>
                <w:rFonts w:asciiTheme="minorHAnsi" w:hAnsiTheme="minorHAnsi" w:cstheme="minorHAnsi"/>
              </w:rPr>
            </w:pPr>
          </w:p>
          <w:tbl>
            <w:tblPr>
              <w:tblW w:w="8980" w:type="dxa"/>
              <w:tblLayout w:type="fixed"/>
              <w:tblLook w:val="0400" w:firstRow="0" w:lastRow="0" w:firstColumn="0" w:lastColumn="0" w:noHBand="0" w:noVBand="1"/>
            </w:tblPr>
            <w:tblGrid>
              <w:gridCol w:w="667"/>
              <w:gridCol w:w="2720"/>
              <w:gridCol w:w="1119"/>
              <w:gridCol w:w="800"/>
              <w:gridCol w:w="1126"/>
              <w:gridCol w:w="1119"/>
              <w:gridCol w:w="1429"/>
            </w:tblGrid>
            <w:tr w:rsidR="003F4924" w:rsidRPr="00D40368" w14:paraId="53475521" w14:textId="77777777" w:rsidTr="003F4924">
              <w:trPr>
                <w:trHeight w:val="171"/>
              </w:trPr>
              <w:tc>
                <w:tcPr>
                  <w:tcW w:w="6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56D48614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bookmarkStart w:id="17" w:name="_Hlk187222180"/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ITEM</w:t>
                  </w:r>
                </w:p>
              </w:tc>
              <w:tc>
                <w:tcPr>
                  <w:tcW w:w="27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32289C16" w14:textId="77777777" w:rsidR="003F4924" w:rsidRPr="00D40368" w:rsidRDefault="003F4924" w:rsidP="003F4924">
                  <w:pPr>
                    <w:tabs>
                      <w:tab w:val="center" w:pos="2840"/>
                      <w:tab w:val="left" w:pos="3960"/>
                    </w:tabs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DESCRIÇÃO DO ITEM</w:t>
                  </w:r>
                </w:p>
              </w:tc>
              <w:tc>
                <w:tcPr>
                  <w:tcW w:w="11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AF8C445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CATSER</w:t>
                  </w:r>
                </w:p>
              </w:tc>
              <w:tc>
                <w:tcPr>
                  <w:tcW w:w="80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148E6176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UNID.</w:t>
                  </w:r>
                </w:p>
              </w:tc>
              <w:tc>
                <w:tcPr>
                  <w:tcW w:w="1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353DAFE7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QUANT. Limite Mensal estimado</w:t>
                  </w:r>
                </w:p>
              </w:tc>
              <w:tc>
                <w:tcPr>
                  <w:tcW w:w="11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1A920810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VAL. UNITÁRIO</w:t>
                  </w:r>
                </w:p>
              </w:tc>
              <w:tc>
                <w:tcPr>
                  <w:tcW w:w="14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6F4C0ACD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VALOR TOTAL</w:t>
                  </w:r>
                </w:p>
              </w:tc>
            </w:tr>
            <w:tr w:rsidR="003F4924" w:rsidRPr="00D40368" w14:paraId="18CF2BD6" w14:textId="77777777" w:rsidTr="003F4924">
              <w:trPr>
                <w:trHeight w:val="648"/>
              </w:trPr>
              <w:tc>
                <w:tcPr>
                  <w:tcW w:w="6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7299BA29" w14:textId="5740722F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0</w:t>
                  </w:r>
                  <w:r w:rsidR="00347D50">
                    <w:rPr>
                      <w:rFonts w:asciiTheme="minorHAnsi" w:hAnsiTheme="minorHAnsi" w:cstheme="minorHAnsi"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27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0E87BBAC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Coleta / Tratamento Lixo – Hospitalar</w:t>
                  </w:r>
                </w:p>
                <w:p w14:paraId="083763DE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14:paraId="6C09672E" w14:textId="77777777" w:rsidR="00121E4C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Descrição complementar:</w:t>
                  </w: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 </w:t>
                  </w:r>
                </w:p>
                <w:p w14:paraId="4FFEFFD5" w14:textId="47EAE5FF" w:rsidR="003F4924" w:rsidRPr="00D40368" w:rsidRDefault="00B40AC7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</w:pPr>
                  <w:r w:rsidRPr="00B40AC7"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 xml:space="preserve"> coleta, transporte e destinação final ambientalmente adequada dos resíduos sólidos dos serviços de saúde, classe I, dos grupos classificados pela legislação vigente em B (QUÍMICOS)</w:t>
                  </w:r>
                  <w:r>
                    <w:rPr>
                      <w:rFonts w:asciiTheme="minorHAnsi" w:hAnsiTheme="minorHAnsi" w:cstheme="minorHAnsi"/>
                      <w:b/>
                      <w:sz w:val="16"/>
                      <w:szCs w:val="16"/>
                    </w:rPr>
                    <w:t>.</w:t>
                  </w:r>
                </w:p>
              </w:tc>
              <w:tc>
                <w:tcPr>
                  <w:tcW w:w="11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4A97376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14:paraId="73BF2A9D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</w:p>
                <w:p w14:paraId="07D2C472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19380</w:t>
                  </w:r>
                </w:p>
              </w:tc>
              <w:tc>
                <w:tcPr>
                  <w:tcW w:w="80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3BC7032F" w14:textId="77777777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Litro</w:t>
                  </w:r>
                </w:p>
              </w:tc>
              <w:tc>
                <w:tcPr>
                  <w:tcW w:w="1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5CD1FDA3" w14:textId="6E7E75BB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 xml:space="preserve">12.000 </w:t>
                  </w:r>
                </w:p>
              </w:tc>
              <w:tc>
                <w:tcPr>
                  <w:tcW w:w="111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7EFC2EB4" w14:textId="556B2811" w:rsidR="003F4924" w:rsidRPr="00D40368" w:rsidRDefault="003F4924" w:rsidP="003F4924">
                  <w:pPr>
                    <w:spacing w:before="0" w:after="0" w:line="240" w:lineRule="auto"/>
                    <w:ind w:firstLine="0"/>
                    <w:jc w:val="center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R$1,</w:t>
                  </w:r>
                  <w:r w:rsidR="00B40AC7">
                    <w:rPr>
                      <w:rFonts w:asciiTheme="minorHAnsi" w:hAnsiTheme="minorHAnsi" w:cstheme="minorHAnsi"/>
                      <w:sz w:val="16"/>
                      <w:szCs w:val="16"/>
                    </w:rPr>
                    <w:t>97</w:t>
                  </w:r>
                </w:p>
              </w:tc>
              <w:tc>
                <w:tcPr>
                  <w:tcW w:w="142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left w:w="70" w:type="dxa"/>
                    <w:right w:w="70" w:type="dxa"/>
                  </w:tcMar>
                  <w:vAlign w:val="center"/>
                </w:tcPr>
                <w:p w14:paraId="2B989D16" w14:textId="4266F26C" w:rsidR="003F4924" w:rsidRPr="00D40368" w:rsidRDefault="003F4924" w:rsidP="003F4924">
                  <w:pPr>
                    <w:spacing w:before="0" w:after="0" w:line="240" w:lineRule="auto"/>
                    <w:ind w:firstLine="0"/>
                    <w:rPr>
                      <w:rFonts w:asciiTheme="minorHAnsi" w:hAnsiTheme="minorHAnsi" w:cstheme="minorHAnsi"/>
                      <w:sz w:val="16"/>
                      <w:szCs w:val="16"/>
                    </w:rPr>
                  </w:pPr>
                  <w:r w:rsidRPr="00D40368">
                    <w:rPr>
                      <w:rFonts w:asciiTheme="minorHAnsi" w:hAnsiTheme="minorHAnsi" w:cstheme="minorHAnsi"/>
                      <w:sz w:val="16"/>
                      <w:szCs w:val="16"/>
                    </w:rPr>
                    <w:t>R$ 2</w:t>
                  </w:r>
                  <w:r w:rsidR="00B40AC7">
                    <w:rPr>
                      <w:rFonts w:asciiTheme="minorHAnsi" w:hAnsiTheme="minorHAnsi" w:cstheme="minorHAnsi"/>
                      <w:sz w:val="16"/>
                      <w:szCs w:val="16"/>
                    </w:rPr>
                    <w:t>3.640,00</w:t>
                  </w:r>
                </w:p>
              </w:tc>
            </w:tr>
            <w:bookmarkEnd w:id="17"/>
          </w:tbl>
          <w:p w14:paraId="5AD086B8" w14:textId="77777777" w:rsidR="00533E7C" w:rsidRPr="00121E4C" w:rsidRDefault="00533E7C" w:rsidP="00D40368">
            <w:pPr>
              <w:ind w:firstLine="0"/>
              <w:rPr>
                <w:rFonts w:asciiTheme="minorHAnsi" w:hAnsiTheme="minorHAnsi" w:cstheme="minorHAnsi"/>
              </w:rPr>
            </w:pPr>
          </w:p>
        </w:tc>
      </w:tr>
      <w:tr w:rsidR="00533E7C" w:rsidRPr="00121E4C" w14:paraId="714744A5" w14:textId="77777777">
        <w:tc>
          <w:tcPr>
            <w:tcW w:w="9344" w:type="dxa"/>
            <w:shd w:val="clear" w:color="auto" w:fill="BFBFBF"/>
          </w:tcPr>
          <w:p w14:paraId="374871EC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lastRenderedPageBreak/>
              <w:t>4.1 Valor Total da Contratação</w:t>
            </w:r>
          </w:p>
        </w:tc>
      </w:tr>
      <w:tr w:rsidR="00533E7C" w:rsidRPr="00121E4C" w14:paraId="4D4EF834" w14:textId="77777777">
        <w:tc>
          <w:tcPr>
            <w:tcW w:w="9344" w:type="dxa"/>
          </w:tcPr>
          <w:p w14:paraId="5AD2389C" w14:textId="74C1D3BB" w:rsidR="003F4924" w:rsidRPr="00121E4C" w:rsidRDefault="003F4924" w:rsidP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Serviços: R$ 2</w:t>
            </w:r>
            <w:r w:rsidR="00B40AC7">
              <w:rPr>
                <w:rFonts w:asciiTheme="minorHAnsi" w:hAnsiTheme="minorHAnsi" w:cstheme="minorHAnsi"/>
              </w:rPr>
              <w:t>3.640,00</w:t>
            </w:r>
          </w:p>
          <w:p w14:paraId="60E1B0F8" w14:textId="1A30612F" w:rsidR="00533E7C" w:rsidRPr="00121E4C" w:rsidRDefault="003F4924" w:rsidP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Total: R$ 2</w:t>
            </w:r>
            <w:r w:rsidR="00B40AC7">
              <w:rPr>
                <w:rFonts w:asciiTheme="minorHAnsi" w:hAnsiTheme="minorHAnsi" w:cstheme="minorHAnsi"/>
              </w:rPr>
              <w:t>3.640,00</w:t>
            </w:r>
          </w:p>
        </w:tc>
      </w:tr>
      <w:tr w:rsidR="00533E7C" w:rsidRPr="00121E4C" w14:paraId="0AE81A4C" w14:textId="77777777">
        <w:tc>
          <w:tcPr>
            <w:tcW w:w="9344" w:type="dxa"/>
            <w:shd w:val="clear" w:color="auto" w:fill="BFBFBF"/>
          </w:tcPr>
          <w:p w14:paraId="6994C21F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4.2 Custos Adjacentes à Contratação</w:t>
            </w:r>
          </w:p>
        </w:tc>
      </w:tr>
      <w:tr w:rsidR="00533E7C" w:rsidRPr="00121E4C" w14:paraId="591E91DA" w14:textId="77777777">
        <w:tc>
          <w:tcPr>
            <w:tcW w:w="9344" w:type="dxa"/>
          </w:tcPr>
          <w:p w14:paraId="054592D4" w14:textId="7739A49B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há custos adjacentes nessa contratação.</w:t>
            </w:r>
          </w:p>
        </w:tc>
      </w:tr>
      <w:tr w:rsidR="00533E7C" w:rsidRPr="00121E4C" w14:paraId="7584D363" w14:textId="77777777">
        <w:tc>
          <w:tcPr>
            <w:tcW w:w="9344" w:type="dxa"/>
            <w:shd w:val="clear" w:color="auto" w:fill="BFBFBF"/>
          </w:tcPr>
          <w:p w14:paraId="04CE32F0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4.3 Justificativa para Definição das Quantidades</w:t>
            </w:r>
          </w:p>
        </w:tc>
      </w:tr>
      <w:tr w:rsidR="00533E7C" w:rsidRPr="00121E4C" w14:paraId="6FF9BF57" w14:textId="77777777">
        <w:tc>
          <w:tcPr>
            <w:tcW w:w="9344" w:type="dxa"/>
          </w:tcPr>
          <w:p w14:paraId="7538DBDB" w14:textId="57E3DB79" w:rsidR="00986A5B" w:rsidRPr="00986A5B" w:rsidRDefault="003F4924" w:rsidP="00986A5B">
            <w:pPr>
              <w:rPr>
                <w:rFonts w:asciiTheme="minorHAnsi" w:hAnsiTheme="minorHAnsi" w:cstheme="minorHAnsi"/>
                <w:bCs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 </w:t>
            </w:r>
            <w:r w:rsidR="00986A5B" w:rsidRPr="00986A5B">
              <w:rPr>
                <w:rFonts w:asciiTheme="minorHAnsi" w:hAnsiTheme="minorHAnsi" w:cstheme="minorHAnsi"/>
                <w:bCs/>
              </w:rPr>
              <w:t xml:space="preserve">O cálculo considerou o volume aproximado de resíduos gerados devido a enchente de maio de 2024, acumulados ao longo dos meses seguintes e atualmente armazenados na farmácia municipal. </w:t>
            </w:r>
          </w:p>
          <w:p w14:paraId="2EB7FB24" w14:textId="639C0EC7" w:rsidR="00986A5B" w:rsidRPr="00986A5B" w:rsidRDefault="00986A5B" w:rsidP="00986A5B">
            <w:pPr>
              <w:ind w:firstLine="0"/>
              <w:rPr>
                <w:rFonts w:asciiTheme="minorHAnsi" w:hAnsiTheme="minorHAnsi" w:cstheme="minorHAnsi"/>
                <w:bCs/>
              </w:rPr>
            </w:pPr>
            <w:r w:rsidRPr="00986A5B">
              <w:rPr>
                <w:rFonts w:asciiTheme="minorHAnsi" w:hAnsiTheme="minorHAnsi" w:cstheme="minorHAnsi"/>
                <w:bCs/>
              </w:rPr>
              <w:t xml:space="preserve">            A sala onde os resíduos estão depositados possui as seguintes dimensões: 2,00 metros de largura, 2,50 metros de comprimento e 2,80 metros de altura, totalizando 14m³ (equivalente a 14.000 litros). Atualmente, a sala está cerca de 85% ocupada, o que corresponde a aproximadamente 11.900 litros de resíduos.</w:t>
            </w:r>
          </w:p>
          <w:p w14:paraId="564A0048" w14:textId="08DA9899" w:rsidR="00533E7C" w:rsidRPr="00121E4C" w:rsidRDefault="00986A5B" w:rsidP="00986A5B">
            <w:pPr>
              <w:ind w:firstLine="0"/>
              <w:rPr>
                <w:rFonts w:asciiTheme="minorHAnsi" w:hAnsiTheme="minorHAnsi" w:cstheme="minorHAnsi"/>
                <w:b/>
              </w:rPr>
            </w:pPr>
            <w:r w:rsidRPr="00986A5B">
              <w:rPr>
                <w:rFonts w:asciiTheme="minorHAnsi" w:hAnsiTheme="minorHAnsi" w:cstheme="minorHAnsi"/>
                <w:bCs/>
              </w:rPr>
              <w:t xml:space="preserve">            Não há interesse de outras secretarias, uma vez que a responsabilidade pela gestão desses resíduos é da Secretaria da Saúde.</w:t>
            </w:r>
          </w:p>
        </w:tc>
      </w:tr>
      <w:tr w:rsidR="00533E7C" w:rsidRPr="00121E4C" w14:paraId="1F8F8D42" w14:textId="77777777">
        <w:tc>
          <w:tcPr>
            <w:tcW w:w="9344" w:type="dxa"/>
            <w:shd w:val="clear" w:color="auto" w:fill="BFBFBF"/>
          </w:tcPr>
          <w:p w14:paraId="5B2E701A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4.4 Justificativa para o Valor da Contratação</w:t>
            </w:r>
          </w:p>
        </w:tc>
      </w:tr>
      <w:tr w:rsidR="00533E7C" w:rsidRPr="00121E4C" w14:paraId="45184675" w14:textId="77777777">
        <w:tc>
          <w:tcPr>
            <w:tcW w:w="9344" w:type="dxa"/>
          </w:tcPr>
          <w:p w14:paraId="612AE176" w14:textId="406127C1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</w:t>
            </w:r>
            <w:r w:rsidR="00704BFB">
              <w:rPr>
                <w:rFonts w:asciiTheme="minorHAnsi" w:hAnsiTheme="minorHAnsi" w:cstheme="minorHAnsi"/>
              </w:rPr>
              <w:t>O valor máximo da contratação foi estimado em pesquisa realizada nos termos do art. 23 da lei 14.133/2021.</w:t>
            </w:r>
          </w:p>
        </w:tc>
      </w:tr>
      <w:tr w:rsidR="00533E7C" w:rsidRPr="00121E4C" w14:paraId="5B250BE4" w14:textId="77777777">
        <w:tc>
          <w:tcPr>
            <w:tcW w:w="9344" w:type="dxa"/>
            <w:shd w:val="clear" w:color="auto" w:fill="BFBFBF"/>
          </w:tcPr>
          <w:p w14:paraId="4F53C122" w14:textId="3FF96000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4.5 Valor Estimado Sigiloso: Não</w:t>
            </w:r>
          </w:p>
        </w:tc>
      </w:tr>
      <w:tr w:rsidR="00533E7C" w:rsidRPr="00121E4C" w14:paraId="18997429" w14:textId="77777777">
        <w:tc>
          <w:tcPr>
            <w:tcW w:w="9344" w:type="dxa"/>
          </w:tcPr>
          <w:p w14:paraId="3746222A" w14:textId="7834A865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O valor não será sigiloso.</w:t>
            </w:r>
          </w:p>
        </w:tc>
      </w:tr>
      <w:tr w:rsidR="00533E7C" w:rsidRPr="00121E4C" w14:paraId="65AD6877" w14:textId="77777777">
        <w:tc>
          <w:tcPr>
            <w:tcW w:w="9344" w:type="dxa"/>
            <w:shd w:val="clear" w:color="auto" w:fill="BFBFBF"/>
          </w:tcPr>
          <w:p w14:paraId="520A06A2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5. REQUISITOS DA CONTRATAÇÃO</w:t>
            </w:r>
          </w:p>
        </w:tc>
      </w:tr>
      <w:tr w:rsidR="00533E7C" w:rsidRPr="00121E4C" w14:paraId="77AD4D3B" w14:textId="77777777">
        <w:tc>
          <w:tcPr>
            <w:tcW w:w="9344" w:type="dxa"/>
            <w:shd w:val="clear" w:color="auto" w:fill="BFBFBF"/>
          </w:tcPr>
          <w:p w14:paraId="488D817C" w14:textId="059C590F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5.1 Requisitos Adicionais para os Materiais a Serem </w:t>
            </w:r>
            <w:proofErr w:type="spellStart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Adquiridos:Não</w:t>
            </w:r>
            <w:proofErr w:type="spellEnd"/>
          </w:p>
        </w:tc>
      </w:tr>
      <w:tr w:rsidR="00533E7C" w:rsidRPr="00121E4C" w14:paraId="3B86BCAA" w14:textId="77777777">
        <w:tc>
          <w:tcPr>
            <w:tcW w:w="9344" w:type="dxa"/>
          </w:tcPr>
          <w:p w14:paraId="7B4FB2AE" w14:textId="7593C18A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21CF4411" w14:textId="77777777">
        <w:tc>
          <w:tcPr>
            <w:tcW w:w="9344" w:type="dxa"/>
            <w:shd w:val="clear" w:color="auto" w:fill="BFBFBF"/>
          </w:tcPr>
          <w:p w14:paraId="3B009E8C" w14:textId="77777777" w:rsidR="00533E7C" w:rsidRPr="00121E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color w:val="000000"/>
              </w:rPr>
              <w:t>5.1.1 Justificativa para os Requisitos dos Materiais</w:t>
            </w:r>
          </w:p>
        </w:tc>
      </w:tr>
      <w:tr w:rsidR="00533E7C" w:rsidRPr="00121E4C" w14:paraId="02CE7EC1" w14:textId="77777777">
        <w:tc>
          <w:tcPr>
            <w:tcW w:w="9344" w:type="dxa"/>
          </w:tcPr>
          <w:p w14:paraId="27730689" w14:textId="676D63F8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 Trata-se de serviço.</w:t>
            </w:r>
          </w:p>
        </w:tc>
      </w:tr>
      <w:tr w:rsidR="00533E7C" w:rsidRPr="00121E4C" w14:paraId="4F8A68F6" w14:textId="77777777">
        <w:tc>
          <w:tcPr>
            <w:tcW w:w="9344" w:type="dxa"/>
            <w:shd w:val="clear" w:color="auto" w:fill="BFBFBF"/>
          </w:tcPr>
          <w:p w14:paraId="46E16271" w14:textId="2A303F9F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5.2 Requisitos Adicionais para os Serviços Contratados: Não</w:t>
            </w:r>
          </w:p>
        </w:tc>
      </w:tr>
      <w:tr w:rsidR="00533E7C" w:rsidRPr="00121E4C" w14:paraId="7CA5A6E8" w14:textId="77777777">
        <w:tc>
          <w:tcPr>
            <w:tcW w:w="9344" w:type="dxa"/>
          </w:tcPr>
          <w:p w14:paraId="18547F55" w14:textId="4762FE0B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174E63DD" w14:textId="77777777">
        <w:tc>
          <w:tcPr>
            <w:tcW w:w="9344" w:type="dxa"/>
            <w:shd w:val="clear" w:color="auto" w:fill="BFBFBF"/>
          </w:tcPr>
          <w:p w14:paraId="7A0119F9" w14:textId="77777777" w:rsidR="00533E7C" w:rsidRPr="00121E4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color w:val="000000"/>
              </w:rPr>
              <w:t>5.2.1 Justificativa para os Requisitos dos Serviços</w:t>
            </w:r>
          </w:p>
        </w:tc>
      </w:tr>
      <w:tr w:rsidR="00533E7C" w:rsidRPr="00121E4C" w14:paraId="52F0160F" w14:textId="77777777">
        <w:tc>
          <w:tcPr>
            <w:tcW w:w="9344" w:type="dxa"/>
          </w:tcPr>
          <w:p w14:paraId="3559D93F" w14:textId="13DA77D8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78146C04" w14:textId="77777777">
        <w:tc>
          <w:tcPr>
            <w:tcW w:w="9344" w:type="dxa"/>
            <w:shd w:val="clear" w:color="auto" w:fill="BFBFBF"/>
          </w:tcPr>
          <w:p w14:paraId="5F8B24EC" w14:textId="77777777" w:rsidR="00533E7C" w:rsidRPr="00C171E1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5.3 Documento de Habilitação</w:t>
            </w:r>
          </w:p>
        </w:tc>
      </w:tr>
      <w:tr w:rsidR="00533E7C" w:rsidRPr="00121E4C" w14:paraId="60558506" w14:textId="77777777">
        <w:tc>
          <w:tcPr>
            <w:tcW w:w="9344" w:type="dxa"/>
            <w:shd w:val="clear" w:color="auto" w:fill="BFBFBF"/>
          </w:tcPr>
          <w:p w14:paraId="4280C014" w14:textId="6F07817A" w:rsidR="00533E7C" w:rsidRPr="00C171E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color w:val="000000"/>
              </w:rPr>
            </w:pPr>
            <w:r w:rsidRPr="00C171E1">
              <w:rPr>
                <w:rFonts w:asciiTheme="minorHAnsi" w:hAnsiTheme="minorHAnsi" w:cstheme="minorHAnsi"/>
                <w:b/>
                <w:color w:val="000000"/>
              </w:rPr>
              <w:t>5.3.1 Remover algum documento de habilitação jurídica, fiscal, social e trabalhista: Não</w:t>
            </w:r>
          </w:p>
        </w:tc>
      </w:tr>
      <w:tr w:rsidR="00533E7C" w:rsidRPr="00121E4C" w14:paraId="7B80D75F" w14:textId="77777777">
        <w:tc>
          <w:tcPr>
            <w:tcW w:w="9344" w:type="dxa"/>
          </w:tcPr>
          <w:p w14:paraId="4BDD1524" w14:textId="2B662152" w:rsidR="00533E7C" w:rsidRPr="00121E4C" w:rsidRDefault="00C171E1">
            <w:pPr>
              <w:rPr>
                <w:rFonts w:asciiTheme="minorHAnsi" w:hAnsiTheme="minorHAnsi" w:cstheme="minorHAnsi"/>
                <w:highlight w:val="yellow"/>
              </w:rPr>
            </w:pPr>
            <w:r w:rsidRPr="00C171E1">
              <w:rPr>
                <w:rFonts w:asciiTheme="minorHAnsi" w:hAnsiTheme="minorHAnsi" w:cstheme="minorHAnsi"/>
              </w:rPr>
              <w:t>Não será removido nenhum documento quanto a habilitação jurídica, fiscal, social e trabalhista.</w:t>
            </w:r>
          </w:p>
        </w:tc>
      </w:tr>
      <w:tr w:rsidR="00533E7C" w:rsidRPr="00121E4C" w14:paraId="7F4EB3D9" w14:textId="77777777">
        <w:tc>
          <w:tcPr>
            <w:tcW w:w="9344" w:type="dxa"/>
            <w:shd w:val="clear" w:color="auto" w:fill="BFBFBF"/>
          </w:tcPr>
          <w:p w14:paraId="18D35ACA" w14:textId="3CE71E5D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5.3.2 Exigir Balanço Patrimonial ou Certidão Negativa de </w:t>
            </w:r>
            <w:r w:rsidR="003F4924" w:rsidRPr="00121E4C">
              <w:rPr>
                <w:rFonts w:asciiTheme="minorHAnsi" w:hAnsiTheme="minorHAnsi" w:cstheme="minorHAnsi"/>
                <w:b/>
              </w:rPr>
              <w:t>Falência: Não</w:t>
            </w:r>
          </w:p>
        </w:tc>
      </w:tr>
      <w:tr w:rsidR="00533E7C" w:rsidRPr="00121E4C" w14:paraId="55E2C2A3" w14:textId="77777777">
        <w:tc>
          <w:tcPr>
            <w:tcW w:w="9344" w:type="dxa"/>
          </w:tcPr>
          <w:p w14:paraId="09567C14" w14:textId="7B7DB841" w:rsidR="00533E7C" w:rsidRPr="00121E4C" w:rsidRDefault="003F4924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17BE185F" w14:textId="77777777">
        <w:tc>
          <w:tcPr>
            <w:tcW w:w="9344" w:type="dxa"/>
            <w:shd w:val="clear" w:color="auto" w:fill="BFBFBF"/>
          </w:tcPr>
          <w:p w14:paraId="7751C9F8" w14:textId="77777777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>5.3.3 Documentos de Habilitação</w:t>
            </w:r>
          </w:p>
        </w:tc>
      </w:tr>
      <w:tr w:rsidR="00533E7C" w:rsidRPr="00121E4C" w14:paraId="589F18DF" w14:textId="77777777">
        <w:tc>
          <w:tcPr>
            <w:tcW w:w="9344" w:type="dxa"/>
            <w:shd w:val="clear" w:color="auto" w:fill="BFBFBF"/>
          </w:tcPr>
          <w:p w14:paraId="72B9AFED" w14:textId="49D936F0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5.3.3.1 Profissional registrado em conselho competente e detentor de ART para obra e serviço </w:t>
            </w:r>
            <w:r w:rsidR="006869B6" w:rsidRPr="00121E4C">
              <w:rPr>
                <w:rFonts w:asciiTheme="minorHAnsi" w:hAnsiTheme="minorHAnsi" w:cstheme="minorHAnsi"/>
                <w:b/>
              </w:rPr>
              <w:t>semelhante: Não</w:t>
            </w:r>
            <w:r w:rsidR="003F4924" w:rsidRPr="00121E4C">
              <w:rPr>
                <w:rFonts w:asciiTheme="minorHAnsi" w:hAnsiTheme="minorHAnsi" w:cstheme="minorHAnsi"/>
                <w:b/>
              </w:rPr>
              <w:t>.</w:t>
            </w:r>
          </w:p>
        </w:tc>
      </w:tr>
      <w:tr w:rsidR="00533E7C" w:rsidRPr="00121E4C" w14:paraId="4E2B6109" w14:textId="77777777">
        <w:tc>
          <w:tcPr>
            <w:tcW w:w="9344" w:type="dxa"/>
          </w:tcPr>
          <w:p w14:paraId="6A8A13ED" w14:textId="32331AC8" w:rsidR="00533E7C" w:rsidRPr="00121E4C" w:rsidRDefault="003F4924" w:rsidP="003F4924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  Não vislumbra.</w:t>
            </w:r>
          </w:p>
        </w:tc>
      </w:tr>
      <w:tr w:rsidR="00533E7C" w:rsidRPr="00121E4C" w14:paraId="4FE7FA4F" w14:textId="77777777">
        <w:tc>
          <w:tcPr>
            <w:tcW w:w="9344" w:type="dxa"/>
            <w:shd w:val="clear" w:color="auto" w:fill="BFBFBF"/>
          </w:tcPr>
          <w:p w14:paraId="71366C5C" w14:textId="680F40CE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5.3.3.2 Atestado de Capacidade Técnica ou Avaliação Cadastral PNCP: </w:t>
            </w:r>
            <w:r w:rsidR="006A41C4">
              <w:rPr>
                <w:rFonts w:asciiTheme="minorHAnsi" w:hAnsiTheme="minorHAnsi" w:cstheme="minorHAnsi"/>
                <w:b/>
              </w:rPr>
              <w:t>Não</w:t>
            </w:r>
          </w:p>
        </w:tc>
      </w:tr>
      <w:tr w:rsidR="00533E7C" w:rsidRPr="00121E4C" w14:paraId="698F8251" w14:textId="77777777">
        <w:tc>
          <w:tcPr>
            <w:tcW w:w="9344" w:type="dxa"/>
          </w:tcPr>
          <w:p w14:paraId="2B76044B" w14:textId="01282294" w:rsidR="00533E7C" w:rsidRPr="006A41C4" w:rsidRDefault="006A41C4" w:rsidP="006869B6">
            <w:pPr>
              <w:rPr>
                <w:rFonts w:asciiTheme="minorHAnsi" w:hAnsiTheme="minorHAnsi" w:cstheme="minorHAnsi"/>
                <w:iCs/>
              </w:rPr>
            </w:pPr>
            <w:r w:rsidRPr="006A41C4">
              <w:rPr>
                <w:rFonts w:asciiTheme="minorHAnsi" w:hAnsiTheme="minorHAnsi" w:cstheme="minorHAnsi"/>
                <w:iCs/>
              </w:rPr>
              <w:t>Não vislumbra.</w:t>
            </w:r>
          </w:p>
        </w:tc>
      </w:tr>
      <w:tr w:rsidR="00533E7C" w:rsidRPr="00121E4C" w14:paraId="7E7399F0" w14:textId="77777777">
        <w:tc>
          <w:tcPr>
            <w:tcW w:w="9344" w:type="dxa"/>
            <w:shd w:val="clear" w:color="auto" w:fill="BFBFBF"/>
          </w:tcPr>
          <w:p w14:paraId="41874BCC" w14:textId="5433E088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>5.3.3.3 Indicação de Pessoal Técnico, instalações e aparelhos adequados: Não</w:t>
            </w:r>
          </w:p>
        </w:tc>
      </w:tr>
      <w:tr w:rsidR="00533E7C" w:rsidRPr="00121E4C" w14:paraId="05B84791" w14:textId="77777777">
        <w:tc>
          <w:tcPr>
            <w:tcW w:w="9344" w:type="dxa"/>
          </w:tcPr>
          <w:p w14:paraId="33E57B4F" w14:textId="1DF7BAF8" w:rsidR="00533E7C" w:rsidRPr="00121E4C" w:rsidRDefault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14121537" w14:textId="77777777">
        <w:tc>
          <w:tcPr>
            <w:tcW w:w="9344" w:type="dxa"/>
            <w:shd w:val="clear" w:color="auto" w:fill="BFBFBF"/>
          </w:tcPr>
          <w:p w14:paraId="099E2C31" w14:textId="76D82CBB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lastRenderedPageBreak/>
              <w:t>5.3.3.4 Registro da Empresa na Entidade Profissional Competente: Sim</w:t>
            </w:r>
          </w:p>
        </w:tc>
      </w:tr>
      <w:tr w:rsidR="00533E7C" w:rsidRPr="00121E4C" w14:paraId="577D9E48" w14:textId="77777777">
        <w:tc>
          <w:tcPr>
            <w:tcW w:w="9344" w:type="dxa"/>
          </w:tcPr>
          <w:p w14:paraId="477537F4" w14:textId="02DB2457" w:rsidR="006869B6" w:rsidRPr="00121E4C" w:rsidRDefault="006869B6" w:rsidP="004D5A0D">
            <w:pPr>
              <w:pStyle w:val="PargrafodaLista"/>
              <w:numPr>
                <w:ilvl w:val="0"/>
                <w:numId w:val="4"/>
              </w:numPr>
              <w:rPr>
                <w:rFonts w:asciiTheme="minorHAnsi" w:hAnsiTheme="minorHAnsi" w:cstheme="minorHAnsi"/>
              </w:rPr>
            </w:pPr>
            <w:bookmarkStart w:id="18" w:name="_Hlk187223462"/>
            <w:r w:rsidRPr="00121E4C">
              <w:rPr>
                <w:rFonts w:asciiTheme="minorHAnsi" w:hAnsiTheme="minorHAnsi" w:cstheme="minorHAnsi"/>
              </w:rPr>
              <w:t>Registro da pessoa jurídica, devidamente acervado junto ao Conselho Regional de</w:t>
            </w:r>
            <w:r w:rsidR="004D5A0D" w:rsidRPr="00121E4C">
              <w:rPr>
                <w:rFonts w:asciiTheme="minorHAnsi" w:hAnsiTheme="minorHAnsi" w:cstheme="minorHAnsi"/>
              </w:rPr>
              <w:t xml:space="preserve"> </w:t>
            </w:r>
            <w:r w:rsidRPr="00121E4C">
              <w:rPr>
                <w:rFonts w:asciiTheme="minorHAnsi" w:hAnsiTheme="minorHAnsi" w:cstheme="minorHAnsi"/>
              </w:rPr>
              <w:t>Engenheiros (CREA), Conselho Regional de Química ou ainda outro conselho que o ampare, comprovando que a empresa está habilitada para a execução dos serviços de coleta, transporte, tratamento e destinação final de resíduos de serviços da saúde.</w:t>
            </w:r>
          </w:p>
          <w:bookmarkEnd w:id="18"/>
          <w:p w14:paraId="14C4A86A" w14:textId="76F07630" w:rsidR="00533E7C" w:rsidRPr="00121E4C" w:rsidRDefault="006869B6" w:rsidP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Resolução CONAMA nº 5, de 5 de agosto de 1993: Estabelece definições, classificação e procedimentos mínimos para o gerenciamento de resíduos sólidos oriundos de serviços de saúde, portos e aeroportos, terminais ferroviários e rodoviários.</w:t>
            </w:r>
          </w:p>
        </w:tc>
      </w:tr>
      <w:tr w:rsidR="00533E7C" w:rsidRPr="00121E4C" w14:paraId="49364B4C" w14:textId="77777777">
        <w:tc>
          <w:tcPr>
            <w:tcW w:w="9344" w:type="dxa"/>
            <w:shd w:val="clear" w:color="auto" w:fill="BFBFBF"/>
          </w:tcPr>
          <w:p w14:paraId="092E1DB5" w14:textId="026CE382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5.3.3.5 Declaração de que o licitante tomou conhecimento de todas as informações e das condições do </w:t>
            </w:r>
            <w:r w:rsidR="006869B6" w:rsidRPr="00121E4C">
              <w:rPr>
                <w:rFonts w:asciiTheme="minorHAnsi" w:hAnsiTheme="minorHAnsi" w:cstheme="minorHAnsi"/>
                <w:b/>
              </w:rPr>
              <w:t>local: Não</w:t>
            </w:r>
          </w:p>
        </w:tc>
      </w:tr>
      <w:tr w:rsidR="00533E7C" w:rsidRPr="00121E4C" w14:paraId="10760AE9" w14:textId="77777777">
        <w:tc>
          <w:tcPr>
            <w:tcW w:w="9344" w:type="dxa"/>
          </w:tcPr>
          <w:p w14:paraId="42F37255" w14:textId="6409C457" w:rsidR="00533E7C" w:rsidRPr="00121E4C" w:rsidRDefault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há necessidade, pois o serviço será executado na Farmácia Central, situada no Centro do Município.</w:t>
            </w:r>
          </w:p>
        </w:tc>
      </w:tr>
      <w:tr w:rsidR="00533E7C" w:rsidRPr="00121E4C" w14:paraId="17B3367A" w14:textId="77777777">
        <w:tc>
          <w:tcPr>
            <w:tcW w:w="9344" w:type="dxa"/>
            <w:shd w:val="clear" w:color="auto" w:fill="BFBFBF"/>
          </w:tcPr>
          <w:p w14:paraId="1B8D52EE" w14:textId="06DFD6FD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>5.3.3.6 Outros documentos de habilitação previstos em lei específica: Sim</w:t>
            </w:r>
          </w:p>
        </w:tc>
      </w:tr>
      <w:tr w:rsidR="00533E7C" w:rsidRPr="00121E4C" w14:paraId="4367571A" w14:textId="77777777">
        <w:tc>
          <w:tcPr>
            <w:tcW w:w="9344" w:type="dxa"/>
          </w:tcPr>
          <w:p w14:paraId="1315011C" w14:textId="1FA00519" w:rsidR="006869B6" w:rsidRPr="00121E4C" w:rsidRDefault="006869B6" w:rsidP="006869B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a)</w:t>
            </w:r>
            <w:r w:rsidRPr="00121E4C">
              <w:rPr>
                <w:rFonts w:asciiTheme="minorHAnsi" w:hAnsiTheme="minorHAnsi" w:cstheme="minorHAnsi"/>
              </w:rPr>
              <w:tab/>
            </w:r>
            <w:bookmarkStart w:id="19" w:name="_Hlk187223495"/>
            <w:r w:rsidRPr="00121E4C">
              <w:rPr>
                <w:rFonts w:asciiTheme="minorHAnsi" w:hAnsiTheme="minorHAnsi" w:cstheme="minorHAnsi"/>
              </w:rPr>
              <w:t xml:space="preserve">Registro do responsável técnico, devidamente acervado junto ao Conselho Regional de Engenheiros (CREA), Conselho Regional de Química ou ainda outro conselho que o ampare, comprovando </w:t>
            </w:r>
            <w:r w:rsidR="004D5A0D" w:rsidRPr="00121E4C">
              <w:rPr>
                <w:rFonts w:asciiTheme="minorHAnsi" w:hAnsiTheme="minorHAnsi" w:cstheme="minorHAnsi"/>
              </w:rPr>
              <w:t>que o</w:t>
            </w:r>
            <w:r w:rsidRPr="00121E4C">
              <w:rPr>
                <w:rFonts w:asciiTheme="minorHAnsi" w:hAnsiTheme="minorHAnsi" w:cstheme="minorHAnsi"/>
              </w:rPr>
              <w:t xml:space="preserve"> profissional técnico responsável está habilitado para a execução dos serviços de coleta, transporte, tratamento e destinação final de resíduos de serviços da saúde.</w:t>
            </w:r>
            <w:bookmarkEnd w:id="19"/>
          </w:p>
          <w:p w14:paraId="27D85981" w14:textId="77777777" w:rsidR="006869B6" w:rsidRPr="00121E4C" w:rsidRDefault="006869B6" w:rsidP="006869B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Resolução CONAMA nº 5, de 5 de agosto de 1993: Estabelece definições, classificação e procedimentos mínimos para o gerenciamento de resíduos sólidos oriundos de serviços de saúde, portos e aeroportos, terminais ferroviários e rodoviários.</w:t>
            </w:r>
          </w:p>
          <w:p w14:paraId="25ACE121" w14:textId="77777777" w:rsidR="004D5A0D" w:rsidRPr="00121E4C" w:rsidRDefault="004D5A0D" w:rsidP="004D5A0D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b</w:t>
            </w:r>
            <w:r w:rsidR="006869B6" w:rsidRPr="00121E4C">
              <w:rPr>
                <w:rFonts w:asciiTheme="minorHAnsi" w:hAnsiTheme="minorHAnsi" w:cstheme="minorHAnsi"/>
              </w:rPr>
              <w:t xml:space="preserve">)  </w:t>
            </w:r>
            <w:bookmarkStart w:id="20" w:name="_Hlk187223531"/>
            <w:r w:rsidR="006869B6" w:rsidRPr="00121E4C">
              <w:rPr>
                <w:rFonts w:asciiTheme="minorHAnsi" w:hAnsiTheme="minorHAnsi" w:cstheme="minorHAnsi"/>
              </w:rPr>
              <w:t>Licença de Operação, da empresa, emitida pela FEPAM para transporte dos resíduos sólidos Classe I;</w:t>
            </w:r>
          </w:p>
          <w:p w14:paraId="77061ACB" w14:textId="42CF9CA0" w:rsidR="004D5A0D" w:rsidRPr="00121E4C" w:rsidRDefault="00493EB6" w:rsidP="004D5A0D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c</w:t>
            </w:r>
            <w:r w:rsidR="006869B6" w:rsidRPr="00121E4C">
              <w:rPr>
                <w:rFonts w:asciiTheme="minorHAnsi" w:hAnsiTheme="minorHAnsi" w:cstheme="minorHAnsi"/>
              </w:rPr>
              <w:t>) Licença de Operação, da empresa, emitida pela FEPAM para armazenamento temporário dos resíduos sólidos Classe I Grupo B;</w:t>
            </w:r>
          </w:p>
          <w:p w14:paraId="5365269E" w14:textId="3276E0D6" w:rsidR="006869B6" w:rsidRPr="00121E4C" w:rsidRDefault="00C305DA" w:rsidP="004D5A0D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</w:t>
            </w:r>
            <w:r w:rsidR="006869B6" w:rsidRPr="00121E4C">
              <w:rPr>
                <w:rFonts w:asciiTheme="minorHAnsi" w:hAnsiTheme="minorHAnsi" w:cstheme="minorHAnsi"/>
              </w:rPr>
              <w:t xml:space="preserve">) Licença de Operação emitida pela FEPAM para destinação final em Central de Resíduos Industriais Classe </w:t>
            </w:r>
            <w:r w:rsidRPr="00121E4C">
              <w:rPr>
                <w:rFonts w:asciiTheme="minorHAnsi" w:hAnsiTheme="minorHAnsi" w:cstheme="minorHAnsi"/>
              </w:rPr>
              <w:t>I dos</w:t>
            </w:r>
            <w:r w:rsidR="006869B6" w:rsidRPr="00121E4C">
              <w:rPr>
                <w:rFonts w:asciiTheme="minorHAnsi" w:hAnsiTheme="minorHAnsi" w:cstheme="minorHAnsi"/>
              </w:rPr>
              <w:t xml:space="preserve"> resíduos sólidos, podendo este ser subcontratado. Deverá ser apresentado o contrato com a empresa detentora da Central.</w:t>
            </w:r>
          </w:p>
          <w:p w14:paraId="6A875DC7" w14:textId="75BF51A7" w:rsidR="006869B6" w:rsidRPr="00121E4C" w:rsidRDefault="00C305DA" w:rsidP="004D5A0D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</w:t>
            </w:r>
            <w:r w:rsidR="006869B6" w:rsidRPr="00121E4C">
              <w:rPr>
                <w:rFonts w:asciiTheme="minorHAnsi" w:hAnsiTheme="minorHAnsi" w:cstheme="minorHAnsi"/>
              </w:rPr>
              <w:t xml:space="preserve">.1) No caso de subcontratação, a empresa licitante deverá apresentar a Licença de Operação da subcontratada, acompanhada de contrato firmada com </w:t>
            </w:r>
            <w:proofErr w:type="gramStart"/>
            <w:r w:rsidR="006869B6" w:rsidRPr="00121E4C">
              <w:rPr>
                <w:rFonts w:asciiTheme="minorHAnsi" w:hAnsiTheme="minorHAnsi" w:cstheme="minorHAnsi"/>
              </w:rPr>
              <w:t>a mesma</w:t>
            </w:r>
            <w:proofErr w:type="gramEnd"/>
            <w:r w:rsidR="006869B6" w:rsidRPr="00121E4C">
              <w:rPr>
                <w:rFonts w:asciiTheme="minorHAnsi" w:hAnsiTheme="minorHAnsi" w:cstheme="minorHAnsi"/>
              </w:rPr>
              <w:t xml:space="preserve"> ou declaração de que caso for contratado do município de São Jerônimo, irá firmar contrato com a detentora da Licença.</w:t>
            </w:r>
          </w:p>
          <w:bookmarkEnd w:id="20"/>
          <w:p w14:paraId="3AAC44E8" w14:textId="11BC5EA1" w:rsidR="006869B6" w:rsidRPr="00121E4C" w:rsidRDefault="00C274CF" w:rsidP="00C274CF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        </w:t>
            </w:r>
            <w:r w:rsidR="006869B6" w:rsidRPr="00121E4C">
              <w:rPr>
                <w:rFonts w:asciiTheme="minorHAnsi" w:hAnsiTheme="minorHAnsi" w:cstheme="minorHAnsi"/>
              </w:rPr>
              <w:t>As exigências de licenciamento da FEPAM para as atividades listadas, como transporte, armazenamento, tratamento e destinação final de resíduos sólidos Classe I, são regulamentadas pelas seguintes condições:</w:t>
            </w:r>
          </w:p>
          <w:p w14:paraId="093E75D1" w14:textId="3B9E7DF0" w:rsidR="006869B6" w:rsidRPr="00121E4C" w:rsidRDefault="00D40368" w:rsidP="00D40368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        </w:t>
            </w:r>
            <w:r w:rsidR="00C42E97">
              <w:rPr>
                <w:rFonts w:asciiTheme="minorHAnsi" w:hAnsiTheme="minorHAnsi" w:cstheme="minorHAnsi"/>
              </w:rPr>
              <w:t>b</w:t>
            </w:r>
            <w:r w:rsidR="006869B6" w:rsidRPr="00121E4C">
              <w:rPr>
                <w:rFonts w:asciiTheme="minorHAnsi" w:hAnsiTheme="minorHAnsi" w:cstheme="minorHAnsi"/>
              </w:rPr>
              <w:t>) Licença de Operação para Transporte de Resíduos Classe I</w:t>
            </w:r>
          </w:p>
          <w:p w14:paraId="3C3A7CD0" w14:textId="77777777" w:rsidR="006869B6" w:rsidRPr="00121E4C" w:rsidRDefault="006869B6" w:rsidP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 licença de operação da FEPAM é exigida para empresas que realizam o transporte de resíduos perigosos (Classe I), conforme a Resolução FEPAM nº 340/2010 e a Instrução Normativa FEPAM nº 06/2016.</w:t>
            </w:r>
          </w:p>
          <w:p w14:paraId="2AD2FFA5" w14:textId="4E5B1DCB" w:rsidR="006869B6" w:rsidRPr="00121E4C" w:rsidRDefault="00C42E97" w:rsidP="006869B6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</w:t>
            </w:r>
            <w:r w:rsidR="006869B6" w:rsidRPr="00121E4C">
              <w:rPr>
                <w:rFonts w:asciiTheme="minorHAnsi" w:hAnsiTheme="minorHAnsi" w:cstheme="minorHAnsi"/>
              </w:rPr>
              <w:t>) Licença de Operação para Armazenamento Temporário de Resíduos Classe I Grupo B</w:t>
            </w:r>
          </w:p>
          <w:p w14:paraId="7BA62CBD" w14:textId="77777777" w:rsidR="006869B6" w:rsidRPr="00121E4C" w:rsidRDefault="006869B6" w:rsidP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Empresas que realizam o armazenamento temporário de resíduos sólidos, como os da Classe I Grupo B (resíduos com potencial de contaminação e risco biológico), devem obter essa licença, conforme regulamentos estaduais de licenciamento de atividades e a resolução FEPAM nº 372/2011.</w:t>
            </w:r>
          </w:p>
          <w:p w14:paraId="681E9255" w14:textId="77777777" w:rsidR="006869B6" w:rsidRPr="00121E4C" w:rsidRDefault="006869B6" w:rsidP="006869B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d) Licença de Operação para Destinação Final em Central de Resíduos</w:t>
            </w:r>
          </w:p>
          <w:p w14:paraId="513D9AC5" w14:textId="52F0C2E3" w:rsidR="00533E7C" w:rsidRPr="00121E4C" w:rsidRDefault="006869B6" w:rsidP="00C305D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Para a destinação final de resíduos Classe I e II, em uma central de resíduos industriais, as empresas devem ter uma licença de operação emitida pela FEPAM. Caso a destinação final seja subcontratada, a empresa contratante deve apresentar o contrato com a central de resíduos que realiza a destinação final, conforme as normativas de subcontratação estabelecidas pela FEPAM.</w:t>
            </w:r>
          </w:p>
        </w:tc>
      </w:tr>
      <w:tr w:rsidR="00533E7C" w:rsidRPr="00121E4C" w14:paraId="0A8CAF39" w14:textId="77777777">
        <w:tc>
          <w:tcPr>
            <w:tcW w:w="9344" w:type="dxa"/>
            <w:shd w:val="clear" w:color="auto" w:fill="B7B7B7"/>
          </w:tcPr>
          <w:p w14:paraId="6E854A9F" w14:textId="4E279218" w:rsidR="00533E7C" w:rsidRPr="00C171E1" w:rsidRDefault="00000000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  <w:b/>
              </w:rPr>
              <w:t xml:space="preserve">5.3.3.7 Outros documentos de habilitação </w:t>
            </w:r>
            <w:r w:rsidR="00C171E1" w:rsidRPr="00C171E1">
              <w:rPr>
                <w:rFonts w:asciiTheme="minorHAnsi" w:hAnsiTheme="minorHAnsi" w:cstheme="minorHAnsi"/>
                <w:b/>
              </w:rPr>
              <w:t>indispensáveis</w:t>
            </w:r>
            <w:r w:rsidRPr="00C171E1">
              <w:rPr>
                <w:rFonts w:asciiTheme="minorHAnsi" w:hAnsiTheme="minorHAnsi" w:cstheme="minorHAnsi"/>
                <w:b/>
              </w:rPr>
              <w:t xml:space="preserve"> para a contratação </w:t>
            </w:r>
            <w:r w:rsidR="00C171E1" w:rsidRPr="00C171E1">
              <w:rPr>
                <w:rFonts w:asciiTheme="minorHAnsi" w:hAnsiTheme="minorHAnsi" w:cstheme="minorHAnsi"/>
                <w:b/>
              </w:rPr>
              <w:t>direta: Não</w:t>
            </w:r>
          </w:p>
        </w:tc>
      </w:tr>
      <w:tr w:rsidR="00533E7C" w:rsidRPr="00121E4C" w14:paraId="4D1CF911" w14:textId="77777777" w:rsidTr="00C171E1">
        <w:trPr>
          <w:trHeight w:val="444"/>
        </w:trPr>
        <w:tc>
          <w:tcPr>
            <w:tcW w:w="9344" w:type="dxa"/>
          </w:tcPr>
          <w:p w14:paraId="52316C85" w14:textId="2D9FA079" w:rsidR="00C171E1" w:rsidRPr="00C171E1" w:rsidRDefault="00000000" w:rsidP="00C171E1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</w:rPr>
              <w:t xml:space="preserve"> </w:t>
            </w:r>
            <w:r w:rsidR="00C171E1" w:rsidRPr="00C171E1">
              <w:rPr>
                <w:rFonts w:asciiTheme="minorHAnsi" w:hAnsiTheme="minorHAnsi" w:cstheme="minorHAnsi"/>
              </w:rPr>
              <w:t>Não vislumbra outros documentos para a contratação.</w:t>
            </w:r>
          </w:p>
        </w:tc>
      </w:tr>
      <w:tr w:rsidR="00533E7C" w:rsidRPr="00121E4C" w14:paraId="6ED12076" w14:textId="77777777">
        <w:tc>
          <w:tcPr>
            <w:tcW w:w="9344" w:type="dxa"/>
            <w:shd w:val="clear" w:color="auto" w:fill="BFBFBF"/>
          </w:tcPr>
          <w:p w14:paraId="6B8BD757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lastRenderedPageBreak/>
              <w:t>5.4 Participação de Microempresas e Empresas de Pequeno Porte</w:t>
            </w:r>
          </w:p>
        </w:tc>
      </w:tr>
      <w:tr w:rsidR="00533E7C" w:rsidRPr="00121E4C" w14:paraId="45B728B0" w14:textId="77777777">
        <w:tc>
          <w:tcPr>
            <w:tcW w:w="9344" w:type="dxa"/>
          </w:tcPr>
          <w:p w14:paraId="67D73272" w14:textId="77777777" w:rsidR="00533E7C" w:rsidRPr="00121E4C" w:rsidRDefault="00000000">
            <w:pPr>
              <w:spacing w:befor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A LC 123/2006 não torna obrigatória a contratação de ME/EPP para contratação direta, razão pela qual não incide sua aplicação nesta contratação. </w:t>
            </w:r>
          </w:p>
        </w:tc>
      </w:tr>
      <w:tr w:rsidR="00533E7C" w:rsidRPr="00121E4C" w14:paraId="19649363" w14:textId="77777777">
        <w:tc>
          <w:tcPr>
            <w:tcW w:w="9344" w:type="dxa"/>
            <w:shd w:val="clear" w:color="auto" w:fill="BFBFBF"/>
          </w:tcPr>
          <w:p w14:paraId="1EA0C9A5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5.5 Documentos a Serem Apresentados na Assinatura do Contrato</w:t>
            </w:r>
          </w:p>
        </w:tc>
      </w:tr>
      <w:tr w:rsidR="00533E7C" w:rsidRPr="00121E4C" w14:paraId="6C0661C6" w14:textId="77777777">
        <w:tc>
          <w:tcPr>
            <w:tcW w:w="9344" w:type="dxa"/>
          </w:tcPr>
          <w:p w14:paraId="3D7CD5F4" w14:textId="38CC7028" w:rsidR="004D5A0D" w:rsidRPr="00121E4C" w:rsidRDefault="00D5577F" w:rsidP="004D5A0D">
            <w:pPr>
              <w:rPr>
                <w:rFonts w:asciiTheme="minorHAnsi" w:hAnsiTheme="minorHAnsi" w:cstheme="minorHAnsi"/>
              </w:rPr>
            </w:pPr>
            <w:bookmarkStart w:id="21" w:name="_Hlk187223600"/>
            <w:proofErr w:type="gramStart"/>
            <w:r w:rsidRPr="00121E4C">
              <w:rPr>
                <w:rFonts w:asciiTheme="minorHAnsi" w:hAnsiTheme="minorHAnsi" w:cstheme="minorHAnsi"/>
              </w:rPr>
              <w:t>a)</w:t>
            </w:r>
            <w:r w:rsidR="004D5A0D" w:rsidRPr="00121E4C">
              <w:rPr>
                <w:rFonts w:asciiTheme="minorHAnsi" w:hAnsiTheme="minorHAnsi" w:cstheme="minorHAnsi"/>
              </w:rPr>
              <w:t>Comprovação</w:t>
            </w:r>
            <w:proofErr w:type="gramEnd"/>
            <w:r w:rsidR="004D5A0D" w:rsidRPr="00121E4C">
              <w:rPr>
                <w:rFonts w:asciiTheme="minorHAnsi" w:hAnsiTheme="minorHAnsi" w:cstheme="minorHAnsi"/>
              </w:rPr>
              <w:t xml:space="preserve"> de vínculo entre o profissional habilitado - responsável técnico e a empresa licitante. Que será comprovada da seguinte forma:</w:t>
            </w:r>
          </w:p>
          <w:p w14:paraId="42770BA4" w14:textId="1892D8DA" w:rsidR="00533E7C" w:rsidRPr="00121E4C" w:rsidRDefault="00D5577F" w:rsidP="004D5A0D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a.1)</w:t>
            </w:r>
            <w:r w:rsidR="004D5A0D" w:rsidRPr="00121E4C">
              <w:rPr>
                <w:rFonts w:asciiTheme="minorHAnsi" w:hAnsiTheme="minorHAnsi" w:cstheme="minorHAnsi"/>
              </w:rPr>
              <w:t xml:space="preserve"> se tratando de sócio da empresa, por intermédio da apresentação do contrato social e no caso de empregado, mediante cópia da Carteira de Trabalho e Previdência Social (CTPS), ou outra forma de contratação.                                                                                                                        </w:t>
            </w:r>
            <w:bookmarkEnd w:id="21"/>
          </w:p>
        </w:tc>
      </w:tr>
      <w:tr w:rsidR="00533E7C" w:rsidRPr="00121E4C" w14:paraId="34B0EF6A" w14:textId="77777777">
        <w:tc>
          <w:tcPr>
            <w:tcW w:w="9344" w:type="dxa"/>
            <w:shd w:val="clear" w:color="auto" w:fill="BFBFBF"/>
          </w:tcPr>
          <w:p w14:paraId="4BE1E8E8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6. ALTERNATIVAS DE MERCADO</w:t>
            </w:r>
          </w:p>
        </w:tc>
      </w:tr>
      <w:tr w:rsidR="00533E7C" w:rsidRPr="00121E4C" w14:paraId="429F0FC1" w14:textId="77777777">
        <w:tc>
          <w:tcPr>
            <w:tcW w:w="9344" w:type="dxa"/>
          </w:tcPr>
          <w:p w14:paraId="47C99BC4" w14:textId="77777777" w:rsidR="00D11FC6" w:rsidRPr="00121E4C" w:rsidRDefault="00D11FC6" w:rsidP="00D11FC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Neste estudo, foram identificadas duas alternativas possíveis para a execução do serviço de manejo de resíduos de saúde gerados pela enchente de maio de 2024 em São Jerônimo:</w:t>
            </w:r>
          </w:p>
          <w:p w14:paraId="19A2E801" w14:textId="52096A0A" w:rsidR="00D11FC6" w:rsidRPr="00121E4C" w:rsidRDefault="00D11FC6" w:rsidP="00C42E97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- Locação de equipamentos com gerenciamento próprio da prefeitura para a gestão completa dos resíduos de saúde.</w:t>
            </w:r>
          </w:p>
          <w:p w14:paraId="19AB2E81" w14:textId="03FF096C" w:rsidR="00D11FC6" w:rsidRPr="00121E4C" w:rsidRDefault="00D11FC6" w:rsidP="00C42E97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- Contratação de empresa especializada para a execução integral do processo de gestão dos resíduos de saúde.</w:t>
            </w:r>
          </w:p>
          <w:p w14:paraId="5723D0EC" w14:textId="2D95F62D" w:rsidR="00D11FC6" w:rsidRPr="00121E4C" w:rsidRDefault="00D11FC6" w:rsidP="00D11FC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Após análise, conclui-se que a contratação de uma empresa especializada é a única alternativa viável, devido à complexidade do manejo de resíduos (Classe I) e às rigorosas exigências de licenciamento e habilitação técnica. A locação de equipamentos não atende aos requisitos legais e operacionais necessários para o manejo de resíduos de saúde, especialmente os resíduos classe B, que exigem tratamento especializado e envolvem múltiplas etapas regulamentadas por normas específicas.</w:t>
            </w:r>
          </w:p>
          <w:p w14:paraId="3048583D" w14:textId="6D11F00A" w:rsidR="00D11FC6" w:rsidRPr="00121E4C" w:rsidRDefault="00D11FC6" w:rsidP="00D11FC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A empresa especializada já possui a infraestrutura necessária para garantir que esses resíduos sejam tratados de forma segura e eficiente, conforme as exigências sanitárias e ambientais. Além disso, a empresa contratada tem a responsabilidade de cumprir todas as regulamentações e obter as licenças necessárias para operar.</w:t>
            </w:r>
          </w:p>
          <w:p w14:paraId="7E81030E" w14:textId="4AB74136" w:rsidR="00D11FC6" w:rsidRPr="00121E4C" w:rsidRDefault="00D11FC6" w:rsidP="00D11FC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O manejo de resíduos de saúde exige não apenas equipamentos adequados, mas também a habilitação técnica para garantir que as atividades sejam realizadas dentro das normas legais. A locação de equipamentos não atenderia às exigências de licenciamento e qualificação técnica exigidas por órgãos competentes. Apenas empresas devidamente registradas e licenciadas podem realizar esses serviços, assegurando que todas as etapas do processo sejam conduzidas corretamente.</w:t>
            </w:r>
          </w:p>
          <w:p w14:paraId="1F300481" w14:textId="3F350488" w:rsidR="00D11FC6" w:rsidRPr="00121E4C" w:rsidRDefault="00D11FC6" w:rsidP="00D11FC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A responsabilidade técnica é um requisito essencial para a segurança e eficácia do manejo de resíduos de saúde. Empresas especializadas contam com profissionais habilitados para gerenciar todo o processo, desde a coleta até a destinação final dos resíduos, e estão preparadas para atuar de forma eficaz em situações emergenciais.</w:t>
            </w:r>
          </w:p>
          <w:p w14:paraId="102978BF" w14:textId="77777777" w:rsidR="00D11FC6" w:rsidRPr="00121E4C" w:rsidRDefault="00D11FC6" w:rsidP="00D11FC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A contratação de uma empresa especializada garante rapidez e eficiência na execução dos serviços, minimizando os riscos à saúde pública e ao meio ambiente. Essas empresas possuem a experiência necessária para gerenciar os resíduos de maneira contínua, cumprindo os prazos exigidos pela </w:t>
            </w:r>
            <w:proofErr w:type="gramStart"/>
            <w:r w:rsidRPr="00121E4C">
              <w:rPr>
                <w:rFonts w:asciiTheme="minorHAnsi" w:hAnsiTheme="minorHAnsi" w:cstheme="minorHAnsi"/>
              </w:rPr>
              <w:t>situação de emergência</w:t>
            </w:r>
            <w:proofErr w:type="gramEnd"/>
            <w:r w:rsidRPr="00121E4C">
              <w:rPr>
                <w:rFonts w:asciiTheme="minorHAnsi" w:hAnsiTheme="minorHAnsi" w:cstheme="minorHAnsi"/>
              </w:rPr>
              <w:t>. Já a locação de equipamentos não garantiria a mesma agilidade e a qualidade dos serviços prestados.</w:t>
            </w:r>
          </w:p>
          <w:p w14:paraId="49EDCB5A" w14:textId="08D45376" w:rsidR="00533E7C" w:rsidRPr="00121E4C" w:rsidRDefault="00D11FC6" w:rsidP="00D11FC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Diante de todo exposto a contratação de uma empresa especializada é a alternativa mais vantajosa para o manejo dos resíduos de saúde gerados pela enchente em São Jerônimo. Ela atende às exigências legais, técnicas e operacionais, garantindo segurança, conformidade com as normas ambientais e sanitárias, além de responsabilidade técnica. </w:t>
            </w:r>
          </w:p>
        </w:tc>
      </w:tr>
      <w:tr w:rsidR="00533E7C" w:rsidRPr="00121E4C" w14:paraId="1CE1DFAC" w14:textId="77777777">
        <w:tc>
          <w:tcPr>
            <w:tcW w:w="9344" w:type="dxa"/>
            <w:shd w:val="clear" w:color="auto" w:fill="BFBFBF"/>
          </w:tcPr>
          <w:p w14:paraId="6B2C4863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22" w:name="_heading=h.uc0w7e17reup" w:colFirst="0" w:colLast="0"/>
            <w:bookmarkEnd w:id="22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6.1 Razão da Contratação Direta</w:t>
            </w:r>
          </w:p>
        </w:tc>
      </w:tr>
      <w:tr w:rsidR="00533E7C" w:rsidRPr="00121E4C" w14:paraId="7B41B59F" w14:textId="77777777">
        <w:tc>
          <w:tcPr>
            <w:tcW w:w="9344" w:type="dxa"/>
          </w:tcPr>
          <w:p w14:paraId="127084EE" w14:textId="77777777" w:rsidR="00D54536" w:rsidRPr="00121E4C" w:rsidRDefault="00D54536" w:rsidP="00D5453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A contratação direta é justificada pela emergência causada pela enchente de maio de 2024, que gerou um volume significativo de resíduos de saúde em São Jerônimo, representando um risco iminente à saúde pública e ao meio ambiente. </w:t>
            </w:r>
          </w:p>
          <w:p w14:paraId="24B51E30" w14:textId="2B9BC8BB" w:rsidR="00D54536" w:rsidRPr="00121E4C" w:rsidRDefault="00D54536" w:rsidP="00D54536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lastRenderedPageBreak/>
              <w:t xml:space="preserve">Em situações de urgência, como </w:t>
            </w:r>
            <w:proofErr w:type="spellStart"/>
            <w:r w:rsidRPr="00121E4C">
              <w:rPr>
                <w:rFonts w:asciiTheme="minorHAnsi" w:hAnsiTheme="minorHAnsi" w:cstheme="minorHAnsi"/>
              </w:rPr>
              <w:t>esta</w:t>
            </w:r>
            <w:proofErr w:type="spellEnd"/>
            <w:r w:rsidRPr="00121E4C">
              <w:rPr>
                <w:rFonts w:asciiTheme="minorHAnsi" w:hAnsiTheme="minorHAnsi" w:cstheme="minorHAnsi"/>
              </w:rPr>
              <w:t>, onde a demora na contratação poderia comprometer a continuidade dos serviços essenciais e a segurança das pessoas, a licitação convencional não é viável. O aumento progressivo dos resíduos e a ameaça imediata à saúde pública exigem uma ação rápida para evitar danos maiores.</w:t>
            </w:r>
          </w:p>
          <w:p w14:paraId="51235E9A" w14:textId="386C6C17" w:rsidR="00D54536" w:rsidRPr="00121E4C" w:rsidRDefault="00D54536" w:rsidP="00D5453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Além disso, a necessidade de garantir a contratação de uma empresa especializada, com a infraestrutura necessária para tratar adequadamente os resíduos, torna inviável o uso de um processo licitatório, como o pregão, que envolve etapas distintas e prazos maiores. O pregão exige um tempo maior para a análise de propostas, habilitação e recursos, o que não se adequa à urgência do momento. A contratação direta, por outro lado, agiliza o processo, permitindo uma resposta imediata à emergência e garantindo que a empresa especializada seja contratada sem a demora que um procedimento licitatório exigiria.</w:t>
            </w:r>
          </w:p>
          <w:p w14:paraId="384647EA" w14:textId="5495F072" w:rsidR="00B95F10" w:rsidRPr="00121E4C" w:rsidRDefault="00D54536" w:rsidP="00D54536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Portanto, a contratação direta está plenamente alinhada com o que dispõe o artigo 75, inciso VIII, da Lei nº 14.133/2021, que autoriza a contratação emergencial em casos como o de São Jerônimo, em que os riscos iminentes e os impactos ambientais e sanitários justificam a escolha dessa modalidade.</w:t>
            </w:r>
          </w:p>
        </w:tc>
      </w:tr>
      <w:tr w:rsidR="00533E7C" w:rsidRPr="00121E4C" w14:paraId="4233C407" w14:textId="77777777">
        <w:tc>
          <w:tcPr>
            <w:tcW w:w="9344" w:type="dxa"/>
            <w:shd w:val="clear" w:color="auto" w:fill="BFBFBF"/>
          </w:tcPr>
          <w:p w14:paraId="22E18EE6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lastRenderedPageBreak/>
              <w:t>7. DESCRIÇÃO DA SOLUÇÃO COMO UM TODO</w:t>
            </w:r>
          </w:p>
        </w:tc>
      </w:tr>
      <w:tr w:rsidR="00533E7C" w:rsidRPr="00121E4C" w14:paraId="6DF28FC7" w14:textId="77777777">
        <w:tc>
          <w:tcPr>
            <w:tcW w:w="9344" w:type="dxa"/>
            <w:shd w:val="clear" w:color="auto" w:fill="BFBFBF"/>
          </w:tcPr>
          <w:p w14:paraId="56F41C67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23" w:name="_heading=h.kpd3grkcuuow" w:colFirst="0" w:colLast="0"/>
            <w:bookmarkEnd w:id="23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7.1 Dispositivo Legal Aplicável</w:t>
            </w:r>
          </w:p>
        </w:tc>
      </w:tr>
      <w:tr w:rsidR="00533E7C" w:rsidRPr="00121E4C" w14:paraId="6D60C4FD" w14:textId="77777777">
        <w:tc>
          <w:tcPr>
            <w:tcW w:w="9344" w:type="dxa"/>
          </w:tcPr>
          <w:p w14:paraId="465E8CA8" w14:textId="77777777" w:rsidR="00533E7C" w:rsidRPr="00121E4C" w:rsidRDefault="00BF7E9C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Art. 75. É dispensável a licitação:</w:t>
            </w:r>
          </w:p>
          <w:p w14:paraId="0D82C8DF" w14:textId="12C57B3D" w:rsidR="00BF7E9C" w:rsidRPr="00121E4C" w:rsidRDefault="00BF7E9C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VIII - nos casos de emergência ou de calamidade pública, quando caracterizada urgência de atendimento de situação que possa ocasionar prejuízo ou comprometer a continuidade dos serviços públicos ou a segurança de pessoas, obras, serviços, equipamentos e outros bens, públicos ou particulares, e somente para aquisição dos bens necessários ao atendimento da situação emergencial ou calamitosa e para as parcelas de obras e serviços que possam ser concluídas no prazo máximo de 1 (um) ano, contado da data de ocorrência da emergência ou da calamidade, vedadas a prorrogação dos respectivos contratos e a recontratação de empresa já contratada com base no disposto neste inciso; </w:t>
            </w:r>
          </w:p>
        </w:tc>
      </w:tr>
      <w:tr w:rsidR="00533E7C" w:rsidRPr="00121E4C" w14:paraId="141D685C" w14:textId="77777777">
        <w:tc>
          <w:tcPr>
            <w:tcW w:w="9344" w:type="dxa"/>
            <w:shd w:val="clear" w:color="auto" w:fill="BFBFBF"/>
          </w:tcPr>
          <w:p w14:paraId="3471FDAB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7.2. Dos Prazos</w:t>
            </w:r>
          </w:p>
        </w:tc>
      </w:tr>
      <w:tr w:rsidR="00533E7C" w:rsidRPr="00121E4C" w14:paraId="7A4EA626" w14:textId="77777777">
        <w:tc>
          <w:tcPr>
            <w:tcW w:w="9344" w:type="dxa"/>
            <w:shd w:val="clear" w:color="auto" w:fill="BFBFBF"/>
          </w:tcPr>
          <w:p w14:paraId="47393FBA" w14:textId="5D253690" w:rsidR="00533E7C" w:rsidRPr="00C171E1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24" w:name="_heading=h.owydx5hxvt7k" w:colFirst="0" w:colLast="0"/>
            <w:bookmarkEnd w:id="24"/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7.2.1 De Vigência Contratual: Escopo </w:t>
            </w:r>
          </w:p>
        </w:tc>
      </w:tr>
      <w:tr w:rsidR="00533E7C" w:rsidRPr="00121E4C" w14:paraId="6BAC3294" w14:textId="77777777">
        <w:tc>
          <w:tcPr>
            <w:tcW w:w="9344" w:type="dxa"/>
          </w:tcPr>
          <w:p w14:paraId="5B52A9F4" w14:textId="0F6D0B94" w:rsidR="00533E7C" w:rsidRPr="00C171E1" w:rsidRDefault="00800129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</w:rPr>
              <w:t xml:space="preserve">O contrato será de </w:t>
            </w:r>
            <w:r w:rsidR="006B1349" w:rsidRPr="00C171E1">
              <w:rPr>
                <w:rFonts w:asciiTheme="minorHAnsi" w:hAnsiTheme="minorHAnsi" w:cstheme="minorHAnsi"/>
              </w:rPr>
              <w:t>escopo, conforme</w:t>
            </w:r>
            <w:r w:rsidRPr="00C171E1">
              <w:rPr>
                <w:rFonts w:asciiTheme="minorHAnsi" w:hAnsiTheme="minorHAnsi" w:cstheme="minorHAnsi"/>
              </w:rPr>
              <w:t xml:space="preserve"> o inciso </w:t>
            </w:r>
            <w:r w:rsidR="006B1349" w:rsidRPr="00C171E1">
              <w:rPr>
                <w:rFonts w:asciiTheme="minorHAnsi" w:hAnsiTheme="minorHAnsi" w:cstheme="minorHAnsi"/>
              </w:rPr>
              <w:t>XVII, artigo</w:t>
            </w:r>
            <w:r w:rsidRPr="00C171E1">
              <w:rPr>
                <w:rFonts w:asciiTheme="minorHAnsi" w:hAnsiTheme="minorHAnsi" w:cstheme="minorHAnsi"/>
              </w:rPr>
              <w:t xml:space="preserve"> 6º da lei 14.133/2021, que define como serviço </w:t>
            </w:r>
            <w:r w:rsidR="006B1349" w:rsidRPr="00C171E1">
              <w:rPr>
                <w:rFonts w:asciiTheme="minorHAnsi" w:hAnsiTheme="minorHAnsi" w:cstheme="minorHAnsi"/>
              </w:rPr>
              <w:t>por</w:t>
            </w:r>
            <w:r w:rsidRPr="00C171E1">
              <w:rPr>
                <w:rFonts w:asciiTheme="minorHAnsi" w:hAnsiTheme="minorHAnsi" w:cstheme="minorHAnsi"/>
              </w:rPr>
              <w:t xml:space="preserve"> escopo aqueles que impõe ao contratado o dever de realizar uma prestação específica em período </w:t>
            </w:r>
            <w:r w:rsidR="006B1349" w:rsidRPr="00C171E1">
              <w:rPr>
                <w:rFonts w:asciiTheme="minorHAnsi" w:hAnsiTheme="minorHAnsi" w:cstheme="minorHAnsi"/>
              </w:rPr>
              <w:t>pré-determinado, podendo ser prorrogado desde que justificadamente, pelo prazo à conclusão do objeto.</w:t>
            </w:r>
          </w:p>
          <w:p w14:paraId="0F4BD80D" w14:textId="6DEE7B62" w:rsidR="006B1349" w:rsidRPr="00C171E1" w:rsidRDefault="006B1349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</w:rPr>
              <w:t>Assim, o prazo de vigência contratual será de 30</w:t>
            </w:r>
            <w:r w:rsidR="00347D50">
              <w:rPr>
                <w:rFonts w:asciiTheme="minorHAnsi" w:hAnsiTheme="minorHAnsi" w:cstheme="minorHAnsi"/>
              </w:rPr>
              <w:t xml:space="preserve"> </w:t>
            </w:r>
            <w:r w:rsidRPr="00C171E1">
              <w:rPr>
                <w:rFonts w:asciiTheme="minorHAnsi" w:hAnsiTheme="minorHAnsi" w:cstheme="minorHAnsi"/>
              </w:rPr>
              <w:t>dias contados da data de assinatura do instrumento contratual.</w:t>
            </w:r>
          </w:p>
        </w:tc>
      </w:tr>
      <w:tr w:rsidR="00533E7C" w:rsidRPr="00121E4C" w14:paraId="24216C54" w14:textId="77777777">
        <w:tc>
          <w:tcPr>
            <w:tcW w:w="9344" w:type="dxa"/>
            <w:shd w:val="clear" w:color="auto" w:fill="B7B7B7"/>
          </w:tcPr>
          <w:p w14:paraId="481D3906" w14:textId="77777777" w:rsidR="00533E7C" w:rsidRPr="00C171E1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25" w:name="_heading=h.5oycdu33ege8" w:colFirst="0" w:colLast="0"/>
            <w:bookmarkEnd w:id="25"/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7.2.2 De Entrega:</w:t>
            </w:r>
          </w:p>
        </w:tc>
      </w:tr>
      <w:tr w:rsidR="00533E7C" w:rsidRPr="00121E4C" w14:paraId="2FF843FA" w14:textId="77777777">
        <w:tc>
          <w:tcPr>
            <w:tcW w:w="9344" w:type="dxa"/>
          </w:tcPr>
          <w:p w14:paraId="5ECB152D" w14:textId="0C1F97D3" w:rsidR="00533E7C" w:rsidRPr="00C171E1" w:rsidRDefault="00BF7E9C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</w:rPr>
              <w:t xml:space="preserve">Não se aplica, trata-se de serviço. </w:t>
            </w:r>
          </w:p>
        </w:tc>
      </w:tr>
      <w:tr w:rsidR="00533E7C" w:rsidRPr="00121E4C" w14:paraId="645D73D1" w14:textId="77777777">
        <w:tc>
          <w:tcPr>
            <w:tcW w:w="9344" w:type="dxa"/>
            <w:shd w:val="clear" w:color="auto" w:fill="BFBFBF"/>
          </w:tcPr>
          <w:p w14:paraId="6254A57C" w14:textId="77777777" w:rsidR="00533E7C" w:rsidRPr="00C171E1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7.2.3 De Execução:</w:t>
            </w:r>
          </w:p>
        </w:tc>
      </w:tr>
      <w:tr w:rsidR="00533E7C" w:rsidRPr="00121E4C" w14:paraId="21767406" w14:textId="77777777">
        <w:tc>
          <w:tcPr>
            <w:tcW w:w="9344" w:type="dxa"/>
          </w:tcPr>
          <w:p w14:paraId="7030F6BC" w14:textId="0BBF7A3A" w:rsidR="00533E7C" w:rsidRPr="00C171E1" w:rsidRDefault="002C49D1" w:rsidP="006B13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color w:val="000000"/>
              </w:rPr>
            </w:pPr>
            <w:bookmarkStart w:id="26" w:name="_heading=h.h4y5j1f8uw23" w:colFirst="0" w:colLast="0"/>
            <w:bookmarkStart w:id="27" w:name="_Hlk187757541"/>
            <w:bookmarkEnd w:id="26"/>
            <w:r w:rsidRPr="00C171E1">
              <w:rPr>
                <w:rFonts w:asciiTheme="minorHAnsi" w:hAnsiTheme="minorHAnsi" w:cstheme="minorHAnsi"/>
                <w:color w:val="000000"/>
              </w:rPr>
              <w:t xml:space="preserve">A contratada deverá iniciar a prestação dos serviços a partir </w:t>
            </w:r>
            <w:r w:rsidR="006B1349" w:rsidRPr="00C171E1">
              <w:rPr>
                <w:rFonts w:asciiTheme="minorHAnsi" w:hAnsiTheme="minorHAnsi" w:cstheme="minorHAnsi"/>
                <w:color w:val="000000"/>
              </w:rPr>
              <w:t>d</w:t>
            </w:r>
            <w:r w:rsidR="00704BFB">
              <w:rPr>
                <w:rFonts w:asciiTheme="minorHAnsi" w:hAnsiTheme="minorHAnsi" w:cstheme="minorHAnsi"/>
                <w:color w:val="000000"/>
              </w:rPr>
              <w:t>a assinatura do contrato</w:t>
            </w:r>
            <w:r w:rsidR="00FD7123">
              <w:rPr>
                <w:rFonts w:asciiTheme="minorHAnsi" w:hAnsiTheme="minorHAnsi" w:cstheme="minorHAnsi"/>
                <w:color w:val="000000"/>
              </w:rPr>
              <w:t>,</w:t>
            </w:r>
            <w:r w:rsidR="00704BFB">
              <w:rPr>
                <w:rFonts w:asciiTheme="minorHAnsi" w:hAnsiTheme="minorHAnsi" w:cstheme="minorHAnsi"/>
                <w:color w:val="000000"/>
              </w:rPr>
              <w:t xml:space="preserve"> </w:t>
            </w:r>
            <w:r w:rsidR="000F1D1C">
              <w:rPr>
                <w:rFonts w:asciiTheme="minorHAnsi" w:hAnsiTheme="minorHAnsi" w:cstheme="minorHAnsi"/>
                <w:color w:val="000000"/>
              </w:rPr>
              <w:t xml:space="preserve">tendo </w:t>
            </w:r>
            <w:r w:rsidR="000F1D1C" w:rsidRPr="00C171E1">
              <w:rPr>
                <w:rFonts w:asciiTheme="minorHAnsi" w:hAnsiTheme="minorHAnsi" w:cstheme="minorHAnsi"/>
                <w:color w:val="000000"/>
              </w:rPr>
              <w:t>prazo</w:t>
            </w:r>
            <w:r w:rsidR="00C42E97" w:rsidRPr="00C171E1">
              <w:rPr>
                <w:rFonts w:asciiTheme="minorHAnsi" w:hAnsiTheme="minorHAnsi" w:cstheme="minorHAnsi"/>
                <w:color w:val="000000"/>
              </w:rPr>
              <w:t xml:space="preserve"> máximo</w:t>
            </w:r>
            <w:r w:rsidR="006B1349" w:rsidRPr="00C171E1">
              <w:rPr>
                <w:rFonts w:asciiTheme="minorHAnsi" w:hAnsiTheme="minorHAnsi" w:cstheme="minorHAnsi"/>
                <w:color w:val="000000"/>
              </w:rPr>
              <w:t xml:space="preserve"> para a realização do serviço de </w:t>
            </w:r>
            <w:r w:rsidR="00C42E97" w:rsidRPr="00C171E1">
              <w:rPr>
                <w:rFonts w:asciiTheme="minorHAnsi" w:hAnsiTheme="minorHAnsi" w:cstheme="minorHAnsi"/>
                <w:color w:val="000000"/>
              </w:rPr>
              <w:t>07</w:t>
            </w:r>
            <w:r w:rsidR="006B1349" w:rsidRPr="00C171E1">
              <w:rPr>
                <w:rFonts w:asciiTheme="minorHAnsi" w:hAnsiTheme="minorHAnsi" w:cstheme="minorHAnsi"/>
                <w:color w:val="000000"/>
              </w:rPr>
              <w:t>dias.</w:t>
            </w:r>
            <w:bookmarkEnd w:id="27"/>
          </w:p>
        </w:tc>
      </w:tr>
      <w:tr w:rsidR="00533E7C" w:rsidRPr="00121E4C" w14:paraId="3B26940C" w14:textId="77777777">
        <w:tc>
          <w:tcPr>
            <w:tcW w:w="9344" w:type="dxa"/>
            <w:shd w:val="clear" w:color="auto" w:fill="BFBFBF"/>
          </w:tcPr>
          <w:p w14:paraId="584DC90B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7.2.4 Endereço de entrega ou execução: </w:t>
            </w:r>
          </w:p>
        </w:tc>
      </w:tr>
      <w:tr w:rsidR="00533E7C" w:rsidRPr="00121E4C" w14:paraId="72A4CEB3" w14:textId="77777777">
        <w:tc>
          <w:tcPr>
            <w:tcW w:w="9344" w:type="dxa"/>
          </w:tcPr>
          <w:p w14:paraId="3B831841" w14:textId="77777777" w:rsidR="00042BFE" w:rsidRPr="00121E4C" w:rsidRDefault="00042BFE" w:rsidP="00042BFE">
            <w:pPr>
              <w:spacing w:before="0"/>
              <w:ind w:firstLine="566"/>
              <w:rPr>
                <w:rFonts w:asciiTheme="minorHAnsi" w:hAnsiTheme="minorHAnsi" w:cstheme="minorHAnsi"/>
              </w:rPr>
            </w:pPr>
            <w:bookmarkStart w:id="28" w:name="_Hlk187223261"/>
            <w:r w:rsidRPr="00121E4C">
              <w:rPr>
                <w:rFonts w:asciiTheme="minorHAnsi" w:hAnsiTheme="minorHAnsi" w:cstheme="minorHAnsi"/>
              </w:rPr>
              <w:t xml:space="preserve">Farmácia Municipal </w:t>
            </w:r>
          </w:p>
          <w:p w14:paraId="2F463B4C" w14:textId="77777777" w:rsidR="00042BFE" w:rsidRPr="00121E4C" w:rsidRDefault="00042BFE" w:rsidP="00042BFE">
            <w:pPr>
              <w:spacing w:before="0"/>
              <w:ind w:firstLine="566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Rua Luiz Miller Picarelli, S/N (ponto referência: Fundos do INSS) centro, São Jerônimo. </w:t>
            </w:r>
          </w:p>
          <w:p w14:paraId="520A5D29" w14:textId="345DA99A" w:rsidR="00533E7C" w:rsidRPr="00121E4C" w:rsidRDefault="00042BFE" w:rsidP="00042BFE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Horário de funcionamento das 8h30 às 12h e das 13h às 16h de segunda à sexta.</w:t>
            </w:r>
            <w:bookmarkEnd w:id="28"/>
          </w:p>
        </w:tc>
      </w:tr>
      <w:tr w:rsidR="00533E7C" w:rsidRPr="00121E4C" w14:paraId="4183A364" w14:textId="77777777">
        <w:tc>
          <w:tcPr>
            <w:tcW w:w="9344" w:type="dxa"/>
            <w:shd w:val="clear" w:color="auto" w:fill="BFBFBF"/>
          </w:tcPr>
          <w:p w14:paraId="379A9CF1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7.3 Condições de Acondicionamento dos Produtos.</w:t>
            </w:r>
          </w:p>
        </w:tc>
      </w:tr>
      <w:tr w:rsidR="00533E7C" w:rsidRPr="00121E4C" w14:paraId="516CAA64" w14:textId="77777777">
        <w:tc>
          <w:tcPr>
            <w:tcW w:w="9344" w:type="dxa"/>
          </w:tcPr>
          <w:p w14:paraId="722004FF" w14:textId="5451A424" w:rsidR="00533E7C" w:rsidRPr="00121E4C" w:rsidRDefault="00042BFE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vislumbra.</w:t>
            </w:r>
          </w:p>
        </w:tc>
      </w:tr>
      <w:tr w:rsidR="00533E7C" w:rsidRPr="00121E4C" w14:paraId="120CCF36" w14:textId="77777777">
        <w:tc>
          <w:tcPr>
            <w:tcW w:w="9344" w:type="dxa"/>
            <w:shd w:val="clear" w:color="auto" w:fill="BFBFBF"/>
          </w:tcPr>
          <w:p w14:paraId="50D18CA1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7.4 Execução do Serviço.</w:t>
            </w:r>
          </w:p>
        </w:tc>
      </w:tr>
      <w:tr w:rsidR="00533E7C" w:rsidRPr="00121E4C" w14:paraId="1CAF8D37" w14:textId="77777777">
        <w:tc>
          <w:tcPr>
            <w:tcW w:w="9344" w:type="dxa"/>
          </w:tcPr>
          <w:p w14:paraId="3634F756" w14:textId="2B3CC471" w:rsidR="00042BFE" w:rsidRPr="00121E4C" w:rsidRDefault="00042BFE" w:rsidP="00042BFE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</w:t>
            </w:r>
            <w:bookmarkStart w:id="29" w:name="_Hlk187222850"/>
            <w:r w:rsidRPr="00121E4C">
              <w:rPr>
                <w:rFonts w:asciiTheme="minorHAnsi" w:hAnsiTheme="minorHAnsi" w:cstheme="minorHAnsi"/>
              </w:rPr>
              <w:t>O serviço abrangerá a coleta, transporte</w:t>
            </w:r>
            <w:r w:rsidR="00C42E97">
              <w:rPr>
                <w:rFonts w:asciiTheme="minorHAnsi" w:hAnsiTheme="minorHAnsi" w:cstheme="minorHAnsi"/>
              </w:rPr>
              <w:t xml:space="preserve"> </w:t>
            </w:r>
            <w:r w:rsidRPr="00121E4C">
              <w:rPr>
                <w:rFonts w:asciiTheme="minorHAnsi" w:hAnsiTheme="minorHAnsi" w:cstheme="minorHAnsi"/>
              </w:rPr>
              <w:t xml:space="preserve">e destinação final de resíduos de serviços de saúde, do grupo B, obedecendo às exigências das normas ambientais vigentes;                                                                                                 </w:t>
            </w:r>
          </w:p>
          <w:p w14:paraId="7F925517" w14:textId="2F2CDDA3" w:rsidR="00042BFE" w:rsidRPr="00121E4C" w:rsidRDefault="00042BFE" w:rsidP="00042BFE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lastRenderedPageBreak/>
              <w:t xml:space="preserve">         A empresa deverá efetuar a disposição final do produto em aterros sanitários ou locais devidamente autorizados pelos órgãos ambientais;  </w:t>
            </w:r>
          </w:p>
          <w:p w14:paraId="32AAC686" w14:textId="3A3B0DB3" w:rsidR="00042BFE" w:rsidRPr="00121E4C" w:rsidRDefault="00042BFE" w:rsidP="00042BFE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O transporte deverá ser feito, devidamente acondicionado, em veículo tecnicamente adequado e em conformidade com a legislação atual (Conselho Nacional do Meio Ambiente - CONAMA e ABNT), identificado conforme NBR 7500 e obedecendo ao disposto na NBR 13221 (fevereiro 2003), NBR 12810 (1993), NBR 10004 (novembro 2004) e Resolução nº 420 de 12 de fevereiro de 2004 do Ministério dos Transportes e suas atualizações;</w:t>
            </w:r>
          </w:p>
          <w:p w14:paraId="1076127A" w14:textId="7BE0D24E" w:rsidR="00042BFE" w:rsidRPr="00121E4C" w:rsidRDefault="00042BFE" w:rsidP="00042BFE">
            <w:pPr>
              <w:ind w:firstLine="0"/>
              <w:rPr>
                <w:rFonts w:asciiTheme="minorHAnsi" w:hAnsiTheme="minorHAnsi" w:cstheme="minorHAnsi"/>
              </w:rPr>
            </w:pPr>
            <w:bookmarkStart w:id="30" w:name="_Hlk187222506"/>
            <w:r w:rsidRPr="00121E4C">
              <w:rPr>
                <w:rFonts w:asciiTheme="minorHAnsi" w:hAnsiTheme="minorHAnsi" w:cstheme="minorHAnsi"/>
              </w:rPr>
              <w:t xml:space="preserve">         Indica-se que não seja possível a subcontratação de todas as etapas do serviço, excetuando-se </w:t>
            </w:r>
            <w:r w:rsidR="00347D50">
              <w:rPr>
                <w:rFonts w:asciiTheme="minorHAnsi" w:hAnsiTheme="minorHAnsi" w:cstheme="minorHAnsi"/>
              </w:rPr>
              <w:t>a</w:t>
            </w:r>
            <w:r w:rsidRPr="00121E4C">
              <w:rPr>
                <w:rFonts w:asciiTheme="minorHAnsi" w:hAnsiTheme="minorHAnsi" w:cstheme="minorHAnsi"/>
              </w:rPr>
              <w:t xml:space="preserve"> destinação final que neste caso obriga a empresa a comprovação de vínculo com a empresa subcontratada, assim com os documentos referentes aos requisitos da contratação.</w:t>
            </w:r>
            <w:bookmarkEnd w:id="29"/>
            <w:bookmarkEnd w:id="30"/>
          </w:p>
        </w:tc>
      </w:tr>
      <w:tr w:rsidR="00533E7C" w:rsidRPr="00121E4C" w14:paraId="65DB2938" w14:textId="77777777">
        <w:tc>
          <w:tcPr>
            <w:tcW w:w="9344" w:type="dxa"/>
            <w:shd w:val="clear" w:color="auto" w:fill="BFBFBF"/>
          </w:tcPr>
          <w:p w14:paraId="15C947FB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lastRenderedPageBreak/>
              <w:t>7.5 Pós Venda e Garantia.</w:t>
            </w:r>
          </w:p>
        </w:tc>
      </w:tr>
      <w:tr w:rsidR="00533E7C" w:rsidRPr="00121E4C" w14:paraId="7A28E7C6" w14:textId="77777777">
        <w:tc>
          <w:tcPr>
            <w:tcW w:w="9344" w:type="dxa"/>
          </w:tcPr>
          <w:p w14:paraId="23C93CA9" w14:textId="266A020A" w:rsidR="00533E7C" w:rsidRPr="00121E4C" w:rsidRDefault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 garantia contratual dos serviços é aquele estabelecido na Lei nº 8.078, de 11 de setembro de 1990 (Código de Defesa do Consumidor).</w:t>
            </w:r>
          </w:p>
        </w:tc>
      </w:tr>
      <w:tr w:rsidR="00533E7C" w:rsidRPr="00121E4C" w14:paraId="41AF2889" w14:textId="77777777">
        <w:tc>
          <w:tcPr>
            <w:tcW w:w="9344" w:type="dxa"/>
            <w:shd w:val="clear" w:color="auto" w:fill="BFBFBF"/>
          </w:tcPr>
          <w:p w14:paraId="0E50829B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7.6 Qual a rotina de fiscalização será adotada?</w:t>
            </w:r>
          </w:p>
        </w:tc>
      </w:tr>
      <w:tr w:rsidR="00533E7C" w:rsidRPr="00121E4C" w14:paraId="23715199" w14:textId="77777777">
        <w:tc>
          <w:tcPr>
            <w:tcW w:w="9344" w:type="dxa"/>
          </w:tcPr>
          <w:p w14:paraId="7E921B40" w14:textId="38F5FFB7" w:rsidR="004A67AA" w:rsidRPr="00121E4C" w:rsidRDefault="004A67AA" w:rsidP="004A67AA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 O fiscal deve verificar o Certificado de Destinação Final, o qual confirma o adequado destino do material. Este certificado deve ser emitido pela contratada e entregue ao fiscal do contrato.</w:t>
            </w:r>
          </w:p>
          <w:p w14:paraId="7BD4E750" w14:textId="6FE9FCBF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Exigir o cumprimento de todas as obrigações de acordo com o termo de Referência.</w:t>
            </w:r>
          </w:p>
          <w:p w14:paraId="77B2DA65" w14:textId="2C378201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Notificar o gestor da contratação sobre a ocorrência de eventuais imperfeições no curso da execução dos serviços, fixando prazo para a sua correção</w:t>
            </w:r>
            <w:r w:rsidR="00CF27E0">
              <w:rPr>
                <w:rFonts w:asciiTheme="minorHAnsi" w:hAnsiTheme="minorHAnsi" w:cstheme="minorHAnsi"/>
              </w:rPr>
              <w:t>.</w:t>
            </w:r>
          </w:p>
        </w:tc>
      </w:tr>
      <w:tr w:rsidR="00533E7C" w:rsidRPr="00121E4C" w14:paraId="3140F25B" w14:textId="77777777">
        <w:tc>
          <w:tcPr>
            <w:tcW w:w="9344" w:type="dxa"/>
            <w:shd w:val="clear" w:color="auto" w:fill="BFBFBF"/>
          </w:tcPr>
          <w:p w14:paraId="4D542CA1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7.7 Expectativa de Vida do Objeto ou do Resultado do Serviço</w:t>
            </w:r>
          </w:p>
        </w:tc>
      </w:tr>
      <w:tr w:rsidR="00533E7C" w:rsidRPr="00121E4C" w14:paraId="0FCA0CA0" w14:textId="77777777">
        <w:tc>
          <w:tcPr>
            <w:tcW w:w="9344" w:type="dxa"/>
          </w:tcPr>
          <w:p w14:paraId="239E6D0B" w14:textId="68833422" w:rsidR="00533E7C" w:rsidRPr="00121E4C" w:rsidRDefault="004A67AA">
            <w:pPr>
              <w:rPr>
                <w:rFonts w:asciiTheme="minorHAnsi" w:hAnsiTheme="minorHAnsi" w:cstheme="minorHAnsi"/>
              </w:rPr>
            </w:pPr>
            <w:bookmarkStart w:id="31" w:name="_Hlk187223310"/>
            <w:r w:rsidRPr="00121E4C">
              <w:rPr>
                <w:rFonts w:asciiTheme="minorHAnsi" w:hAnsiTheme="minorHAnsi" w:cstheme="minorHAnsi"/>
              </w:rPr>
              <w:t xml:space="preserve">O serviço prestado deverá estar alinhado com as especificações estabelecidas no termo de referência ao longo de toda a duração do contrato. </w:t>
            </w:r>
            <w:bookmarkEnd w:id="31"/>
          </w:p>
        </w:tc>
      </w:tr>
      <w:tr w:rsidR="00533E7C" w:rsidRPr="00121E4C" w14:paraId="6EAC9EB7" w14:textId="77777777">
        <w:tc>
          <w:tcPr>
            <w:tcW w:w="9344" w:type="dxa"/>
            <w:shd w:val="clear" w:color="auto" w:fill="BFBFBF"/>
          </w:tcPr>
          <w:p w14:paraId="5553107E" w14:textId="77777777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t xml:space="preserve">7.8 </w:t>
            </w:r>
            <w:r w:rsidRPr="00121E4C">
              <w:rPr>
                <w:rFonts w:asciiTheme="minorHAnsi" w:hAnsiTheme="minorHAnsi" w:cstheme="minorHAnsi"/>
                <w:b/>
                <w:smallCaps/>
              </w:rPr>
              <w:t>Obrigações da Contratada</w:t>
            </w:r>
          </w:p>
        </w:tc>
      </w:tr>
      <w:tr w:rsidR="00533E7C" w:rsidRPr="00121E4C" w14:paraId="31A78E57" w14:textId="77777777">
        <w:tc>
          <w:tcPr>
            <w:tcW w:w="9344" w:type="dxa"/>
          </w:tcPr>
          <w:p w14:paraId="2049FC64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bookmarkStart w:id="32" w:name="_Hlk187222949"/>
            <w:r w:rsidRPr="00121E4C">
              <w:rPr>
                <w:rFonts w:asciiTheme="minorHAnsi" w:hAnsiTheme="minorHAnsi" w:cstheme="minorHAnsi"/>
              </w:rPr>
              <w:t>1. Prestar serviço do objeto contratado obedecendo às quantidades e especificações discriminadas no TR;</w:t>
            </w:r>
          </w:p>
          <w:p w14:paraId="51645AD3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2. Respeitar normas e procedimentos de controle interno, inclusive de acesso às dependências do CONTRATANTE;</w:t>
            </w:r>
          </w:p>
          <w:p w14:paraId="11FD29F8" w14:textId="5893DBB9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3. Responder pelos danos causados diretamente à Administração ou aos bens do CONTRATANTE, ou ainda a terceiros, durante a execução d</w:t>
            </w:r>
            <w:r w:rsidR="00CF27E0">
              <w:rPr>
                <w:rFonts w:asciiTheme="minorHAnsi" w:hAnsiTheme="minorHAnsi" w:cstheme="minorHAnsi"/>
              </w:rPr>
              <w:t>o</w:t>
            </w:r>
            <w:r w:rsidRPr="00121E4C">
              <w:rPr>
                <w:rFonts w:asciiTheme="minorHAnsi" w:hAnsiTheme="minorHAnsi" w:cstheme="minorHAnsi"/>
              </w:rPr>
              <w:t xml:space="preserve"> contrato, não excluindo ou reduzindo essa responsabilidade a fiscalização ou o acompanhamento feito pelo CONTRATANTE;</w:t>
            </w:r>
          </w:p>
          <w:p w14:paraId="383FD65A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4. Comunicar ao CONTRATANTE qualquer anormalidade constatada e prestar os esclarecimentos solicitados;</w:t>
            </w:r>
          </w:p>
          <w:p w14:paraId="040F0A93" w14:textId="1E565CAB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5. Manter, durante toda a execução d</w:t>
            </w:r>
            <w:r w:rsidR="00CF27E0">
              <w:rPr>
                <w:rFonts w:asciiTheme="minorHAnsi" w:hAnsiTheme="minorHAnsi" w:cstheme="minorHAnsi"/>
              </w:rPr>
              <w:t>o</w:t>
            </w:r>
            <w:r w:rsidRPr="00121E4C">
              <w:rPr>
                <w:rFonts w:asciiTheme="minorHAnsi" w:hAnsiTheme="minorHAnsi" w:cstheme="minorHAnsi"/>
              </w:rPr>
              <w:t xml:space="preserve"> contrato, em compatibilidade com as obrigações por ela assumidas, todas as condições de habilitação e qualificação exigidas na licitação;</w:t>
            </w:r>
          </w:p>
          <w:p w14:paraId="50154EA4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6. Arcar com as despesas decorrentes de qualquer infração cometida por seus empregados quando da execução do objeto contratado;</w:t>
            </w:r>
          </w:p>
          <w:p w14:paraId="5C76CDFB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7. Reparar, corrigir, remover, reconstruir ou substituir, às suas expensas, no total ou em parte, os serviços prestados recusados e devolvidos pelo CONTRATANTE, sem que caiba qualquer acréscimo no preço contratado;</w:t>
            </w:r>
          </w:p>
          <w:p w14:paraId="54C8FF4F" w14:textId="6CBA55B8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8. Executar, às suas expensas, </w:t>
            </w:r>
            <w:r w:rsidR="00CF27E0">
              <w:rPr>
                <w:rFonts w:asciiTheme="minorHAnsi" w:hAnsiTheme="minorHAnsi" w:cstheme="minorHAnsi"/>
              </w:rPr>
              <w:t xml:space="preserve">a execução </w:t>
            </w:r>
            <w:r w:rsidRPr="00121E4C">
              <w:rPr>
                <w:rFonts w:asciiTheme="minorHAnsi" w:hAnsiTheme="minorHAnsi" w:cstheme="minorHAnsi"/>
              </w:rPr>
              <w:t>do objeto d</w:t>
            </w:r>
            <w:r w:rsidR="00CF27E0">
              <w:rPr>
                <w:rFonts w:asciiTheme="minorHAnsi" w:hAnsiTheme="minorHAnsi" w:cstheme="minorHAnsi"/>
              </w:rPr>
              <w:t>o</w:t>
            </w:r>
            <w:r w:rsidRPr="00121E4C">
              <w:rPr>
                <w:rFonts w:asciiTheme="minorHAnsi" w:hAnsiTheme="minorHAnsi" w:cstheme="minorHAnsi"/>
              </w:rPr>
              <w:t xml:space="preserve"> contrato, mediante solicitação da Secretaria requisitante;</w:t>
            </w:r>
          </w:p>
          <w:p w14:paraId="3DF74D78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bookmarkStart w:id="33" w:name="_Hlk187222961"/>
            <w:bookmarkEnd w:id="32"/>
            <w:r w:rsidRPr="00121E4C">
              <w:rPr>
                <w:rFonts w:asciiTheme="minorHAnsi" w:hAnsiTheme="minorHAnsi" w:cstheme="minorHAnsi"/>
              </w:rPr>
              <w:t>9. Comunicar ao CONTRATANTE, no prazo máximo 48 (quarenta e oito) horas, contados do término do prazo de prestação de serviço, os motivos que impossibilitaram o cumprimento dos prazos previstos neste contrato;</w:t>
            </w:r>
          </w:p>
          <w:p w14:paraId="5363D147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10. Na execução do objeto, a CONTRATADA se obriga a respeitar, rigorosamente, durante o período de vigência, as normas de higiene e segurança, por cujos encargos responderá unilateralmente, devendo observar </w:t>
            </w:r>
            <w:r w:rsidRPr="00121E4C">
              <w:rPr>
                <w:rFonts w:asciiTheme="minorHAnsi" w:hAnsiTheme="minorHAnsi" w:cstheme="minorHAnsi"/>
              </w:rPr>
              <w:lastRenderedPageBreak/>
              <w:t>também os requisitos de qualidade, determinados pelo CONTRATANTE, através do setor responsável pela fiscalização, aprovação e liberação do objeto;</w:t>
            </w:r>
          </w:p>
          <w:p w14:paraId="37608515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11. A empresa, sem prejuízo de sua responsabilidade, deverá comunicar à fiscalização do CONTRATANTE, por escrito, qualquer anormalidade verificada na execução ou no controle do objeto, bem como qualquer fato que possa colocar em risco a segurança e a qualidade dos mesmos e sua execução dentro do prazo pactuado;</w:t>
            </w:r>
          </w:p>
          <w:p w14:paraId="0CDE4CE0" w14:textId="3334494F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12.A empresa, para fiel atendimento do objeto do termo de referência, manterá em perfeito estado de funcionamento, manutenção e desempenho, os equipamentos utilizados na execução dos serviços, obedecendo todas as normas aplicáveis.</w:t>
            </w:r>
          </w:p>
          <w:p w14:paraId="4737E379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13.  A empresa se obriga a manter-se inscrita nos respectivos órgãos reguladores, assim como seus profissionais, preservando sua habilitação para prestação dos serviços objeto desse estudo.</w:t>
            </w:r>
          </w:p>
          <w:p w14:paraId="461E7857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14. A empresa deverá se enquadrar às normas de tratamento estabelecidas pela Resolução CONAMA nº 358/2005 e RDC 222/2018 da ANVISA, apresentando sempre que solicitado ao fiscal do contrato documentos comprobatórios da sua realização;</w:t>
            </w:r>
          </w:p>
          <w:p w14:paraId="51D005D8" w14:textId="49099F9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</w:t>
            </w:r>
            <w:r w:rsidR="000F1D1C">
              <w:rPr>
                <w:rFonts w:asciiTheme="minorHAnsi" w:hAnsiTheme="minorHAnsi" w:cstheme="minorHAnsi"/>
              </w:rPr>
              <w:t>5</w:t>
            </w:r>
            <w:r w:rsidRPr="00121E4C">
              <w:rPr>
                <w:rFonts w:asciiTheme="minorHAnsi" w:hAnsiTheme="minorHAnsi" w:cstheme="minorHAnsi"/>
              </w:rPr>
              <w:t xml:space="preserve">. A empresa terá inteira responsabilidade sobre a disposição final dos RSS e, caso exista alteração do processo de </w:t>
            </w:r>
            <w:proofErr w:type="gramStart"/>
            <w:r w:rsidRPr="00121E4C">
              <w:rPr>
                <w:rFonts w:asciiTheme="minorHAnsi" w:hAnsiTheme="minorHAnsi" w:cstheme="minorHAnsi"/>
              </w:rPr>
              <w:t>destino final</w:t>
            </w:r>
            <w:proofErr w:type="gramEnd"/>
            <w:r w:rsidRPr="00121E4C">
              <w:rPr>
                <w:rFonts w:asciiTheme="minorHAnsi" w:hAnsiTheme="minorHAnsi" w:cstheme="minorHAnsi"/>
              </w:rPr>
              <w:t>, durante a vigência do contrato, a mesma deverá ser apresentada aos fiscais dos contratos;</w:t>
            </w:r>
          </w:p>
          <w:p w14:paraId="347D17B2" w14:textId="51C0E8AF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</w:t>
            </w:r>
            <w:r w:rsidR="000F1D1C">
              <w:rPr>
                <w:rFonts w:asciiTheme="minorHAnsi" w:hAnsiTheme="minorHAnsi" w:cstheme="minorHAnsi"/>
              </w:rPr>
              <w:t>6</w:t>
            </w:r>
            <w:r w:rsidRPr="00121E4C">
              <w:rPr>
                <w:rFonts w:asciiTheme="minorHAnsi" w:hAnsiTheme="minorHAnsi" w:cstheme="minorHAnsi"/>
              </w:rPr>
              <w:t>. A empresa deverá possuir licença ambiental e estar devidamente licenciada nos órgãos competentes.</w:t>
            </w:r>
          </w:p>
          <w:p w14:paraId="6F51D6BA" w14:textId="7BE9C021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1</w:t>
            </w:r>
            <w:r w:rsidR="000F1D1C">
              <w:rPr>
                <w:rFonts w:asciiTheme="minorHAnsi" w:hAnsiTheme="minorHAnsi" w:cstheme="minorHAnsi"/>
              </w:rPr>
              <w:t>7</w:t>
            </w:r>
            <w:r w:rsidRPr="00121E4C">
              <w:rPr>
                <w:rFonts w:asciiTheme="minorHAnsi" w:hAnsiTheme="minorHAnsi" w:cstheme="minorHAnsi"/>
              </w:rPr>
              <w:t>. Todo o equipamento necessário para o fiel cumprimento da execução do serviço será da empresa contratada;</w:t>
            </w:r>
            <w:bookmarkEnd w:id="33"/>
          </w:p>
        </w:tc>
      </w:tr>
      <w:tr w:rsidR="00533E7C" w:rsidRPr="00121E4C" w14:paraId="69FE45BA" w14:textId="77777777">
        <w:tc>
          <w:tcPr>
            <w:tcW w:w="9344" w:type="dxa"/>
            <w:shd w:val="clear" w:color="auto" w:fill="BFBFBF"/>
          </w:tcPr>
          <w:p w14:paraId="040C6152" w14:textId="77777777" w:rsidR="00533E7C" w:rsidRPr="00121E4C" w:rsidRDefault="00000000">
            <w:pPr>
              <w:rPr>
                <w:rFonts w:asciiTheme="minorHAnsi" w:hAnsiTheme="minorHAnsi" w:cstheme="minorHAnsi"/>
                <w:b/>
              </w:rPr>
            </w:pPr>
            <w:r w:rsidRPr="00121E4C">
              <w:rPr>
                <w:rFonts w:asciiTheme="minorHAnsi" w:hAnsiTheme="minorHAnsi" w:cstheme="minorHAnsi"/>
                <w:b/>
              </w:rPr>
              <w:lastRenderedPageBreak/>
              <w:t xml:space="preserve">7.9 </w:t>
            </w:r>
            <w:r w:rsidRPr="00121E4C">
              <w:rPr>
                <w:rFonts w:asciiTheme="minorHAnsi" w:hAnsiTheme="minorHAnsi" w:cstheme="minorHAnsi"/>
                <w:b/>
                <w:smallCaps/>
              </w:rPr>
              <w:t>Obrigações do Município</w:t>
            </w:r>
          </w:p>
        </w:tc>
      </w:tr>
      <w:tr w:rsidR="00533E7C" w:rsidRPr="00121E4C" w14:paraId="7445C988" w14:textId="77777777">
        <w:tc>
          <w:tcPr>
            <w:tcW w:w="9344" w:type="dxa"/>
          </w:tcPr>
          <w:p w14:paraId="0C29C405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bookmarkStart w:id="34" w:name="_heading=h.gjdgxs" w:colFirst="0" w:colLast="0"/>
            <w:bookmarkStart w:id="35" w:name="_Hlk187223152"/>
            <w:bookmarkEnd w:id="34"/>
            <w:r w:rsidRPr="00121E4C">
              <w:rPr>
                <w:rFonts w:asciiTheme="minorHAnsi" w:hAnsiTheme="minorHAnsi" w:cstheme="minorHAnsi"/>
              </w:rPr>
              <w:t>1. Acompanhar e fiscalizar execução do serviço;</w:t>
            </w:r>
          </w:p>
          <w:p w14:paraId="3951ABF0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2. Aplicar à contratada as sanções cabíveis;</w:t>
            </w:r>
          </w:p>
          <w:p w14:paraId="0D3DF1E7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3. Efetuar o pagamento à contratada, nos termos do contrato;</w:t>
            </w:r>
          </w:p>
          <w:p w14:paraId="1C75EAFC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4. Documentar as ocorrências havidas na execução do contrato;</w:t>
            </w:r>
          </w:p>
          <w:p w14:paraId="72C484A2" w14:textId="77777777" w:rsidR="004A67AA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5. Fiscalizar o cumprimento das obrigações contratuais pela contratada;</w:t>
            </w:r>
          </w:p>
          <w:p w14:paraId="5AC5E096" w14:textId="782138CE" w:rsidR="00533E7C" w:rsidRPr="00121E4C" w:rsidRDefault="004A67AA" w:rsidP="004A67AA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6. A administração poderá convocar representante da empresa para adoção de providências que devam ser cumpridas imediatamente.</w:t>
            </w:r>
            <w:bookmarkEnd w:id="35"/>
          </w:p>
        </w:tc>
      </w:tr>
      <w:tr w:rsidR="00533E7C" w:rsidRPr="00121E4C" w14:paraId="32F3F3BF" w14:textId="77777777">
        <w:tc>
          <w:tcPr>
            <w:tcW w:w="9344" w:type="dxa"/>
            <w:shd w:val="clear" w:color="auto" w:fill="BFBFBF"/>
          </w:tcPr>
          <w:p w14:paraId="34516DF4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8. PARCELAMENTO DA CONTRATAÇÃO</w:t>
            </w:r>
          </w:p>
        </w:tc>
      </w:tr>
      <w:tr w:rsidR="00533E7C" w:rsidRPr="00121E4C" w14:paraId="07FF3A6A" w14:textId="77777777">
        <w:tc>
          <w:tcPr>
            <w:tcW w:w="9344" w:type="dxa"/>
            <w:shd w:val="clear" w:color="auto" w:fill="BFBFBF"/>
          </w:tcPr>
          <w:p w14:paraId="53DAB283" w14:textId="70D072D6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bookmarkStart w:id="36" w:name="_heading=h.83nsyfs4r3ee" w:colFirst="0" w:colLast="0"/>
            <w:bookmarkEnd w:id="36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8.1 O objeto será dividido em lotes?  Não</w:t>
            </w:r>
          </w:p>
        </w:tc>
      </w:tr>
      <w:tr w:rsidR="00533E7C" w:rsidRPr="00121E4C" w14:paraId="2BE0F7A1" w14:textId="77777777">
        <w:tc>
          <w:tcPr>
            <w:tcW w:w="9344" w:type="dxa"/>
          </w:tcPr>
          <w:p w14:paraId="65709A6B" w14:textId="22620800" w:rsidR="00533E7C" w:rsidRPr="00121E4C" w:rsidRDefault="00CF27E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Cs/>
                <w:smallCaps/>
                <w:color w:val="000000"/>
              </w:rPr>
            </w:pPr>
            <w:r>
              <w:rPr>
                <w:rFonts w:asciiTheme="minorHAnsi" w:hAnsiTheme="minorHAnsi" w:cstheme="minorHAnsi"/>
                <w:bCs/>
                <w:smallCaps/>
                <w:color w:val="000000"/>
              </w:rPr>
              <w:t>O serviço será realizado por item.</w:t>
            </w:r>
          </w:p>
        </w:tc>
      </w:tr>
      <w:tr w:rsidR="00533E7C" w:rsidRPr="00121E4C" w14:paraId="445CAED2" w14:textId="77777777">
        <w:tc>
          <w:tcPr>
            <w:tcW w:w="9344" w:type="dxa"/>
            <w:shd w:val="clear" w:color="auto" w:fill="BFBFBF"/>
          </w:tcPr>
          <w:p w14:paraId="70889F85" w14:textId="77777777" w:rsidR="00533E7C" w:rsidRPr="00C171E1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C171E1">
              <w:rPr>
                <w:rFonts w:asciiTheme="minorHAnsi" w:hAnsiTheme="minorHAnsi" w:cstheme="minorHAnsi"/>
                <w:b/>
                <w:smallCaps/>
                <w:color w:val="000000"/>
              </w:rPr>
              <w:t>8.2 A entrega será em parcela única ou seguirá um cronograma?</w:t>
            </w:r>
          </w:p>
        </w:tc>
      </w:tr>
      <w:tr w:rsidR="00533E7C" w:rsidRPr="00121E4C" w14:paraId="7B021B1A" w14:textId="77777777">
        <w:tc>
          <w:tcPr>
            <w:tcW w:w="9344" w:type="dxa"/>
          </w:tcPr>
          <w:p w14:paraId="32AB91B8" w14:textId="65985408" w:rsidR="00533E7C" w:rsidRPr="00C171E1" w:rsidRDefault="004A67AA">
            <w:pPr>
              <w:rPr>
                <w:rFonts w:asciiTheme="minorHAnsi" w:hAnsiTheme="minorHAnsi" w:cstheme="minorHAnsi"/>
              </w:rPr>
            </w:pPr>
            <w:r w:rsidRPr="00C171E1">
              <w:rPr>
                <w:rFonts w:asciiTheme="minorHAnsi" w:hAnsiTheme="minorHAnsi" w:cstheme="minorHAnsi"/>
              </w:rPr>
              <w:t>O serviço será realizado</w:t>
            </w:r>
            <w:r w:rsidR="00AF4D7B" w:rsidRPr="00C171E1">
              <w:rPr>
                <w:rFonts w:asciiTheme="minorHAnsi" w:hAnsiTheme="minorHAnsi" w:cstheme="minorHAnsi"/>
              </w:rPr>
              <w:t xml:space="preserve"> em parcela </w:t>
            </w:r>
            <w:proofErr w:type="gramStart"/>
            <w:r w:rsidR="00AF4D7B" w:rsidRPr="00C171E1">
              <w:rPr>
                <w:rFonts w:asciiTheme="minorHAnsi" w:hAnsiTheme="minorHAnsi" w:cstheme="minorHAnsi"/>
              </w:rPr>
              <w:t>única.Com</w:t>
            </w:r>
            <w:proofErr w:type="gramEnd"/>
            <w:r w:rsidR="00AF4D7B" w:rsidRPr="00C171E1">
              <w:rPr>
                <w:rFonts w:asciiTheme="minorHAnsi" w:hAnsiTheme="minorHAnsi" w:cstheme="minorHAnsi"/>
              </w:rPr>
              <w:t xml:space="preserve"> prazo </w:t>
            </w:r>
            <w:r w:rsidR="00C42E97" w:rsidRPr="00C171E1">
              <w:rPr>
                <w:rFonts w:asciiTheme="minorHAnsi" w:hAnsiTheme="minorHAnsi" w:cstheme="minorHAnsi"/>
              </w:rPr>
              <w:t>máximo de 07</w:t>
            </w:r>
            <w:r w:rsidR="00AF4D7B" w:rsidRPr="00C171E1">
              <w:rPr>
                <w:rFonts w:asciiTheme="minorHAnsi" w:hAnsiTheme="minorHAnsi" w:cstheme="minorHAnsi"/>
              </w:rPr>
              <w:t xml:space="preserve"> dias</w:t>
            </w:r>
            <w:r w:rsidR="00C171E1" w:rsidRPr="00C171E1">
              <w:rPr>
                <w:rFonts w:asciiTheme="minorHAnsi" w:hAnsiTheme="minorHAnsi" w:cstheme="minorHAnsi"/>
              </w:rPr>
              <w:t xml:space="preserve"> para execução.</w:t>
            </w:r>
          </w:p>
        </w:tc>
      </w:tr>
      <w:tr w:rsidR="00533E7C" w:rsidRPr="00121E4C" w14:paraId="3B3BC646" w14:textId="77777777">
        <w:tc>
          <w:tcPr>
            <w:tcW w:w="9344" w:type="dxa"/>
            <w:shd w:val="clear" w:color="auto" w:fill="BFBFBF"/>
          </w:tcPr>
          <w:p w14:paraId="1AD6BDCB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8.3 O pagamento será integral ou parcelado?</w:t>
            </w:r>
          </w:p>
        </w:tc>
      </w:tr>
      <w:tr w:rsidR="00533E7C" w:rsidRPr="00121E4C" w14:paraId="0FFF8785" w14:textId="77777777">
        <w:tc>
          <w:tcPr>
            <w:tcW w:w="9344" w:type="dxa"/>
          </w:tcPr>
          <w:p w14:paraId="00DB8430" w14:textId="3AA15619" w:rsidR="00533E7C" w:rsidRPr="00C42E97" w:rsidRDefault="00000000">
            <w:pPr>
              <w:rPr>
                <w:rFonts w:asciiTheme="minorHAnsi" w:hAnsiTheme="minorHAnsi" w:cstheme="minorHAnsi"/>
                <w:iCs/>
              </w:rPr>
            </w:pPr>
            <w:r w:rsidRPr="00C42E97">
              <w:rPr>
                <w:rFonts w:asciiTheme="minorHAnsi" w:hAnsiTheme="minorHAnsi" w:cstheme="minorHAnsi"/>
                <w:iCs/>
              </w:rPr>
              <w:t xml:space="preserve">O pagamento será realizado em parcela única após </w:t>
            </w:r>
            <w:r w:rsidR="00AF4D7B" w:rsidRPr="00C42E97">
              <w:rPr>
                <w:rFonts w:asciiTheme="minorHAnsi" w:hAnsiTheme="minorHAnsi" w:cstheme="minorHAnsi"/>
                <w:iCs/>
              </w:rPr>
              <w:t>a execução</w:t>
            </w:r>
            <w:r w:rsidRPr="00C42E97">
              <w:rPr>
                <w:rFonts w:asciiTheme="minorHAnsi" w:hAnsiTheme="minorHAnsi" w:cstheme="minorHAnsi"/>
                <w:iCs/>
              </w:rPr>
              <w:t xml:space="preserve"> do</w:t>
            </w:r>
            <w:r w:rsidR="00AF4D7B" w:rsidRPr="00C42E97">
              <w:rPr>
                <w:rFonts w:asciiTheme="minorHAnsi" w:hAnsiTheme="minorHAnsi" w:cstheme="minorHAnsi"/>
                <w:iCs/>
              </w:rPr>
              <w:t xml:space="preserve"> </w:t>
            </w:r>
            <w:r w:rsidRPr="00C42E97">
              <w:rPr>
                <w:rFonts w:asciiTheme="minorHAnsi" w:hAnsiTheme="minorHAnsi" w:cstheme="minorHAnsi"/>
                <w:iCs/>
              </w:rPr>
              <w:t>serviço</w:t>
            </w:r>
            <w:r w:rsidR="00AF4D7B" w:rsidRPr="00C42E97">
              <w:rPr>
                <w:rFonts w:asciiTheme="minorHAnsi" w:hAnsiTheme="minorHAnsi" w:cstheme="minorHAnsi"/>
                <w:iCs/>
              </w:rPr>
              <w:t>.</w:t>
            </w:r>
          </w:p>
          <w:p w14:paraId="46F71578" w14:textId="1F995864" w:rsidR="00AF4D7B" w:rsidRPr="00121E4C" w:rsidRDefault="00AF4D7B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No Município de São Jerônimo, os prazos de pagamento são regulados pelo decreto Municipal 5.394 de 10 de janeiro de 2024, por se tratar de serviço, após o fiscal receber o documento fiscal, em conjunto com o gestor do contrato, terá o prazo de 5 (cinco) dias úteis para proceder a liquidação da despesa e entregar nota fiscal na coordenadoria de contabilidade. Após isso, o pagamento será realizado no prazo de 8 (oito) dias úteis na conta informada pelo contratado.</w:t>
            </w:r>
          </w:p>
        </w:tc>
      </w:tr>
      <w:tr w:rsidR="00533E7C" w:rsidRPr="00121E4C" w14:paraId="3E5FCC19" w14:textId="77777777">
        <w:tc>
          <w:tcPr>
            <w:tcW w:w="9344" w:type="dxa"/>
            <w:shd w:val="clear" w:color="auto" w:fill="BFBFBF"/>
          </w:tcPr>
          <w:p w14:paraId="58FEB482" w14:textId="7B70C714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8.4 A aquisição será por registro de preços?  Não</w:t>
            </w:r>
          </w:p>
        </w:tc>
      </w:tr>
      <w:tr w:rsidR="00533E7C" w:rsidRPr="00121E4C" w14:paraId="4D2A7873" w14:textId="77777777">
        <w:tc>
          <w:tcPr>
            <w:tcW w:w="9344" w:type="dxa"/>
          </w:tcPr>
          <w:p w14:paraId="7C25B1FF" w14:textId="02886CB4" w:rsidR="00533E7C" w:rsidRPr="00121E4C" w:rsidRDefault="00CF27E0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A contratação do serviço </w:t>
            </w:r>
            <w:proofErr w:type="gramStart"/>
            <w:r>
              <w:rPr>
                <w:rFonts w:asciiTheme="minorHAnsi" w:hAnsiTheme="minorHAnsi" w:cstheme="minorHAnsi"/>
              </w:rPr>
              <w:t xml:space="preserve">será </w:t>
            </w:r>
            <w:r w:rsidR="00AF4D7B" w:rsidRPr="00121E4C">
              <w:rPr>
                <w:rFonts w:asciiTheme="minorHAnsi" w:hAnsiTheme="minorHAnsi" w:cstheme="minorHAnsi"/>
              </w:rPr>
              <w:t xml:space="preserve"> realizada</w:t>
            </w:r>
            <w:proofErr w:type="gramEnd"/>
            <w:r>
              <w:rPr>
                <w:rFonts w:asciiTheme="minorHAnsi" w:hAnsiTheme="minorHAnsi" w:cstheme="minorHAnsi"/>
              </w:rPr>
              <w:t xml:space="preserve"> através de dispensa por emergência.</w:t>
            </w:r>
          </w:p>
        </w:tc>
      </w:tr>
      <w:tr w:rsidR="00533E7C" w:rsidRPr="00121E4C" w14:paraId="6628CC2C" w14:textId="77777777">
        <w:tc>
          <w:tcPr>
            <w:tcW w:w="9344" w:type="dxa"/>
            <w:shd w:val="clear" w:color="auto" w:fill="BFBFBF"/>
          </w:tcPr>
          <w:p w14:paraId="715BB482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lastRenderedPageBreak/>
              <w:t>9. RESULTADOS PRETENDIDOS COM A CONTRATAÇÃO</w:t>
            </w:r>
          </w:p>
        </w:tc>
      </w:tr>
      <w:tr w:rsidR="00533E7C" w:rsidRPr="00121E4C" w14:paraId="5D47A215" w14:textId="77777777">
        <w:tc>
          <w:tcPr>
            <w:tcW w:w="9344" w:type="dxa"/>
          </w:tcPr>
          <w:p w14:paraId="127EB107" w14:textId="77777777" w:rsidR="00533E7C" w:rsidRPr="00121E4C" w:rsidRDefault="00AF4D7B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Dado o caráter emergencial da situação, a contratação deve resultar em uma resposta ágil, com o manejo dos resíduos de forma contínua e dentro dos prazos estipulados para evitar impactos negativos. O fiscal deverá analisar se o cronograma de execução foi cumprido, se a empresa atuou prontamente e se a coleta e o tratamento ocorreram sem interrupções ou atrasos.</w:t>
            </w:r>
          </w:p>
          <w:p w14:paraId="462D9205" w14:textId="53843005" w:rsidR="00AF4D7B" w:rsidRPr="00121E4C" w:rsidRDefault="00AF4D7B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Desta forma, os resultados pretendidos com a contratação envolvem o manejo eficiente, seguro e em conformidade com as exigências legais dos resíduos de saúde gerados pela enchente, garantindo a proteção à saúde pública e ao meio ambiente, dentro de uma gestão econômica e ágil dos recursos envolvidos.</w:t>
            </w:r>
          </w:p>
        </w:tc>
      </w:tr>
      <w:tr w:rsidR="00533E7C" w:rsidRPr="00121E4C" w14:paraId="4D786413" w14:textId="77777777">
        <w:tc>
          <w:tcPr>
            <w:tcW w:w="9344" w:type="dxa"/>
            <w:shd w:val="clear" w:color="auto" w:fill="BFBFBF"/>
          </w:tcPr>
          <w:p w14:paraId="2021D86C" w14:textId="7618BFBF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10. OUTRAS PROVIDENCIAS A SEREM ADOTADAS PELA ADMINISTRAÇÃO: NÃO</w:t>
            </w:r>
          </w:p>
        </w:tc>
      </w:tr>
      <w:tr w:rsidR="00533E7C" w:rsidRPr="00121E4C" w14:paraId="1877D81C" w14:textId="77777777">
        <w:tc>
          <w:tcPr>
            <w:tcW w:w="9344" w:type="dxa"/>
          </w:tcPr>
          <w:p w14:paraId="1EA419A0" w14:textId="3DEC7AC8" w:rsidR="00533E7C" w:rsidRPr="00121E4C" w:rsidRDefault="00AF4D7B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vis</w:t>
            </w:r>
            <w:r w:rsidR="00B94F88" w:rsidRPr="00121E4C">
              <w:rPr>
                <w:rFonts w:asciiTheme="minorHAnsi" w:hAnsiTheme="minorHAnsi" w:cstheme="minorHAnsi"/>
              </w:rPr>
              <w:t>lumbra.</w:t>
            </w:r>
          </w:p>
        </w:tc>
      </w:tr>
      <w:tr w:rsidR="00533E7C" w:rsidRPr="00121E4C" w14:paraId="4A5EC068" w14:textId="77777777">
        <w:tc>
          <w:tcPr>
            <w:tcW w:w="9344" w:type="dxa"/>
            <w:shd w:val="clear" w:color="auto" w:fill="BFBFBF"/>
          </w:tcPr>
          <w:p w14:paraId="48AA5A80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11. CONTRATAÇÕES CORRELATAS</w:t>
            </w:r>
          </w:p>
        </w:tc>
      </w:tr>
      <w:tr w:rsidR="00533E7C" w:rsidRPr="00121E4C" w14:paraId="47F79753" w14:textId="77777777">
        <w:tc>
          <w:tcPr>
            <w:tcW w:w="9344" w:type="dxa"/>
            <w:shd w:val="clear" w:color="auto" w:fill="BFBFBF"/>
          </w:tcPr>
          <w:p w14:paraId="300842CE" w14:textId="2F61BEAA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11.1 Esse objeto já foi contratado anteriormente? Sim </w:t>
            </w:r>
          </w:p>
        </w:tc>
      </w:tr>
      <w:tr w:rsidR="00533E7C" w:rsidRPr="00121E4C" w14:paraId="2BE7959E" w14:textId="77777777">
        <w:tc>
          <w:tcPr>
            <w:tcW w:w="9344" w:type="dxa"/>
          </w:tcPr>
          <w:p w14:paraId="007537BA" w14:textId="17442FF3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 administração já contratou esse objeto, Contrato 150/2019.</w:t>
            </w:r>
          </w:p>
        </w:tc>
      </w:tr>
      <w:tr w:rsidR="00533E7C" w:rsidRPr="00121E4C" w14:paraId="7B3DC2C0" w14:textId="77777777">
        <w:tc>
          <w:tcPr>
            <w:tcW w:w="9344" w:type="dxa"/>
            <w:shd w:val="clear" w:color="auto" w:fill="BFBFBF"/>
          </w:tcPr>
          <w:p w14:paraId="6E6386F8" w14:textId="7E621B23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11.2 Há previsão de contratar novamente esses objetos ainda este ano? Sim </w:t>
            </w:r>
          </w:p>
        </w:tc>
      </w:tr>
      <w:tr w:rsidR="00533E7C" w:rsidRPr="00121E4C" w14:paraId="46B500FD" w14:textId="77777777">
        <w:tc>
          <w:tcPr>
            <w:tcW w:w="9344" w:type="dxa"/>
          </w:tcPr>
          <w:p w14:paraId="0B654281" w14:textId="686D814E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Será realizado um pregão para a contratação de serviço de coletas de resíduos de saúde neste ano de 2025.O processo encontra-se na fase inicial.</w:t>
            </w:r>
          </w:p>
        </w:tc>
      </w:tr>
      <w:tr w:rsidR="00533E7C" w:rsidRPr="00121E4C" w14:paraId="2DA32C27" w14:textId="77777777">
        <w:tc>
          <w:tcPr>
            <w:tcW w:w="9344" w:type="dxa"/>
            <w:shd w:val="clear" w:color="auto" w:fill="BFBFBF"/>
          </w:tcPr>
          <w:p w14:paraId="28F3D79B" w14:textId="53313E6E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11.3 Será necessário contratar outro objeto para conseguir usar essa contratação em plenitude? Não</w:t>
            </w:r>
          </w:p>
        </w:tc>
      </w:tr>
      <w:tr w:rsidR="00533E7C" w:rsidRPr="00121E4C" w14:paraId="551D1415" w14:textId="77777777">
        <w:tc>
          <w:tcPr>
            <w:tcW w:w="9344" w:type="dxa"/>
          </w:tcPr>
          <w:p w14:paraId="67E19BA6" w14:textId="2EAE1BCE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Não será necessária outra contratação.</w:t>
            </w:r>
          </w:p>
        </w:tc>
      </w:tr>
      <w:tr w:rsidR="00533E7C" w:rsidRPr="00121E4C" w14:paraId="09246FF7" w14:textId="77777777">
        <w:tc>
          <w:tcPr>
            <w:tcW w:w="9344" w:type="dxa"/>
            <w:shd w:val="clear" w:color="auto" w:fill="BFBFBF"/>
          </w:tcPr>
          <w:p w14:paraId="57984F3B" w14:textId="4FBFCB90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 xml:space="preserve">11.4 Essa contratação irá gerar a necessidade de novas </w:t>
            </w:r>
            <w:proofErr w:type="spellStart"/>
            <w:proofErr w:type="gramStart"/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contratações?Não</w:t>
            </w:r>
            <w:proofErr w:type="spellEnd"/>
            <w:proofErr w:type="gramEnd"/>
          </w:p>
        </w:tc>
      </w:tr>
      <w:tr w:rsidR="00533E7C" w:rsidRPr="00121E4C" w14:paraId="42917CC7" w14:textId="77777777">
        <w:tc>
          <w:tcPr>
            <w:tcW w:w="9344" w:type="dxa"/>
          </w:tcPr>
          <w:p w14:paraId="55E80EED" w14:textId="4CF64E54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A contratação não gera necessidade de novas contratações.</w:t>
            </w:r>
          </w:p>
        </w:tc>
      </w:tr>
      <w:tr w:rsidR="00533E7C" w:rsidRPr="00121E4C" w14:paraId="0125936A" w14:textId="77777777">
        <w:tc>
          <w:tcPr>
            <w:tcW w:w="9344" w:type="dxa"/>
            <w:shd w:val="clear" w:color="auto" w:fill="BFBFBF"/>
          </w:tcPr>
          <w:p w14:paraId="626CC099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12 IMPACTOS AMBIENTAIS</w:t>
            </w:r>
          </w:p>
        </w:tc>
      </w:tr>
      <w:tr w:rsidR="00533E7C" w:rsidRPr="00121E4C" w14:paraId="02DCCB2F" w14:textId="77777777">
        <w:tc>
          <w:tcPr>
            <w:tcW w:w="9344" w:type="dxa"/>
            <w:shd w:val="clear" w:color="auto" w:fill="BFBFBF"/>
          </w:tcPr>
          <w:p w14:paraId="1994F737" w14:textId="67D21EB8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12.1 Há Impactos Ambientais Identificáveis na Contratação? Sim</w:t>
            </w:r>
          </w:p>
        </w:tc>
      </w:tr>
      <w:tr w:rsidR="00533E7C" w:rsidRPr="00121E4C" w14:paraId="13342910" w14:textId="77777777">
        <w:tc>
          <w:tcPr>
            <w:tcW w:w="9344" w:type="dxa"/>
          </w:tcPr>
          <w:p w14:paraId="6B6B6CA7" w14:textId="508A151D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Os resíduos de serviços de saúde (RSS) possuem grande potencial poluidor, visto a presença de material biológico, químico, metais pesados e material radioativo. Portanto, o RSS tem potencial de causar impactos ambientais relevantes, tanto no solo quanto no lençol freático e nas águas superficiais. No Brasil existem diversas regulamentações que tratam destes resíduos, a nível federal, estadual e municipal, desde a Política Nacional de Resíduos Sólidos a normas regulamentadores da ABNT.</w:t>
            </w:r>
          </w:p>
        </w:tc>
      </w:tr>
      <w:tr w:rsidR="00533E7C" w:rsidRPr="00121E4C" w14:paraId="5C4F19DC" w14:textId="77777777">
        <w:tc>
          <w:tcPr>
            <w:tcW w:w="9344" w:type="dxa"/>
            <w:shd w:val="clear" w:color="auto" w:fill="BFBFBF"/>
          </w:tcPr>
          <w:p w14:paraId="53180A47" w14:textId="6A99B89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12.2 Foram incluídos requisitos da contratação objetivando menor impacto ambiental? Sim.</w:t>
            </w:r>
          </w:p>
        </w:tc>
      </w:tr>
      <w:tr w:rsidR="00533E7C" w:rsidRPr="00121E4C" w14:paraId="52FF237D" w14:textId="77777777">
        <w:tc>
          <w:tcPr>
            <w:tcW w:w="9344" w:type="dxa"/>
          </w:tcPr>
          <w:p w14:paraId="043617CE" w14:textId="77777777" w:rsidR="00B94F88" w:rsidRPr="00121E4C" w:rsidRDefault="00B94F88" w:rsidP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Os possíveis impactos ambientais decorrem do manejo e da destinação final inadequada dos resíduos infectantes, químicos, perfurocortantes e comuns, por isso há a necessidade da Contratada e a contratante seguirem rigorosamente a legislação sanitária vigente e realizar o devido descarte destes resíduos, a fim de garantir a preservação ambiental e a saúde humana.</w:t>
            </w:r>
          </w:p>
          <w:p w14:paraId="2A3BED9D" w14:textId="77777777" w:rsidR="00B94F88" w:rsidRPr="00121E4C" w:rsidRDefault="00B94F88" w:rsidP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Considerando que a presente contratação contemplará critérios sustentáveis, conforme previsto no Guia de Licitações Sustentáveis da AGU e no artigo 5° da Instrução Normativa nº 01 /2010, da SLTI/MPOG, conclui-se que os benefícios ambientais diretos e indiretos desta contratação demonstram uma busca contínua pelo aperfeiçoamento na qualidade dos serviços prestados para a sociedade e à sustentabilidade do planeta. </w:t>
            </w:r>
          </w:p>
          <w:p w14:paraId="61A0057B" w14:textId="58176737" w:rsidR="00533E7C" w:rsidRPr="00121E4C" w:rsidRDefault="00B94F88" w:rsidP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Dessa forma, foram exigidas as licenças ambientais para armazenamento e destinação final em relação ao RSS, bem como outros requisitos necessários, como responsável técnico e registro no respectivo conselho de classe.</w:t>
            </w:r>
          </w:p>
        </w:tc>
      </w:tr>
      <w:tr w:rsidR="00533E7C" w:rsidRPr="00121E4C" w14:paraId="4986888B" w14:textId="77777777">
        <w:tc>
          <w:tcPr>
            <w:tcW w:w="9344" w:type="dxa"/>
            <w:shd w:val="clear" w:color="auto" w:fill="BFBFBF"/>
          </w:tcPr>
          <w:p w14:paraId="21014A27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t>12.3 Caso identificados impactos, quais medidas mitigadoras deverão ser adotadas?</w:t>
            </w:r>
          </w:p>
        </w:tc>
      </w:tr>
      <w:tr w:rsidR="00533E7C" w:rsidRPr="00121E4C" w14:paraId="7B2CF32B" w14:textId="77777777">
        <w:tc>
          <w:tcPr>
            <w:tcW w:w="9344" w:type="dxa"/>
          </w:tcPr>
          <w:p w14:paraId="481B9563" w14:textId="4DA40A2B" w:rsidR="00B94F88" w:rsidRPr="00121E4C" w:rsidRDefault="00B94F88" w:rsidP="00B94F88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 xml:space="preserve">          Caso identificado algum problema nas etapas de armazenamento ou transporte, deverão ser seguidas as normas regulamentadoras e as orientações do órgão ambiental competente, além de comunicar o órgão ambiental responsável imediatamente sobre o fato ocorrido.</w:t>
            </w:r>
          </w:p>
          <w:p w14:paraId="4931162F" w14:textId="4EF47B0B" w:rsidR="00533E7C" w:rsidRPr="00121E4C" w:rsidRDefault="00B94F88" w:rsidP="00B94F88">
            <w:pPr>
              <w:ind w:firstLine="0"/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lastRenderedPageBreak/>
              <w:t xml:space="preserve">          </w:t>
            </w:r>
            <w:r w:rsidR="006A41C4">
              <w:rPr>
                <w:rFonts w:asciiTheme="minorHAnsi" w:hAnsiTheme="minorHAnsi" w:cstheme="minorHAnsi"/>
              </w:rPr>
              <w:t xml:space="preserve"> O</w:t>
            </w:r>
            <w:r w:rsidRPr="00121E4C">
              <w:rPr>
                <w:rFonts w:asciiTheme="minorHAnsi" w:hAnsiTheme="minorHAnsi" w:cstheme="minorHAnsi"/>
              </w:rPr>
              <w:t xml:space="preserve"> fiscal deve verificar o Certificado de Destinação Final, o qual confirma o adequado destino do material. Este certificado deve ser emitido pela contratada e entregue ao fiscal do contrato (item 7.6 deste ETP).</w:t>
            </w:r>
          </w:p>
        </w:tc>
      </w:tr>
      <w:tr w:rsidR="00533E7C" w:rsidRPr="00121E4C" w14:paraId="07DF3AF4" w14:textId="77777777">
        <w:tc>
          <w:tcPr>
            <w:tcW w:w="9344" w:type="dxa"/>
            <w:shd w:val="clear" w:color="auto" w:fill="BFBFBF"/>
          </w:tcPr>
          <w:p w14:paraId="0679C09F" w14:textId="1673C03F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</w:rPr>
              <w:lastRenderedPageBreak/>
              <w:t xml:space="preserve">12.4 O bem adquirido está submetido a logística reversa? Não </w:t>
            </w:r>
          </w:p>
        </w:tc>
      </w:tr>
      <w:tr w:rsidR="00533E7C" w:rsidRPr="00121E4C" w14:paraId="0E22AEB4" w14:textId="77777777">
        <w:tc>
          <w:tcPr>
            <w:tcW w:w="9344" w:type="dxa"/>
          </w:tcPr>
          <w:p w14:paraId="19E5560B" w14:textId="25F89A95" w:rsidR="00533E7C" w:rsidRPr="00121E4C" w:rsidRDefault="00B94F88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Objeto contratado não está submetido a logística reversa.</w:t>
            </w:r>
          </w:p>
        </w:tc>
      </w:tr>
      <w:tr w:rsidR="00533E7C" w:rsidRPr="00121E4C" w14:paraId="625D09FB" w14:textId="77777777">
        <w:tc>
          <w:tcPr>
            <w:tcW w:w="9344" w:type="dxa"/>
            <w:shd w:val="clear" w:color="auto" w:fill="BFBFBF"/>
          </w:tcPr>
          <w:p w14:paraId="6394E689" w14:textId="77777777" w:rsidR="00533E7C" w:rsidRPr="00121E4C" w:rsidRDefault="00000000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</w:pPr>
            <w:r w:rsidRPr="00121E4C">
              <w:rPr>
                <w:rFonts w:asciiTheme="minorHAnsi" w:hAnsiTheme="minorHAnsi" w:cstheme="minorHAnsi"/>
                <w:b/>
                <w:smallCaps/>
                <w:color w:val="000000"/>
                <w:u w:val="single"/>
              </w:rPr>
              <w:t>13. Conclusão</w:t>
            </w:r>
          </w:p>
        </w:tc>
      </w:tr>
      <w:tr w:rsidR="00533E7C" w:rsidRPr="00121E4C" w14:paraId="1FE873E0" w14:textId="77777777">
        <w:tc>
          <w:tcPr>
            <w:tcW w:w="9344" w:type="dxa"/>
          </w:tcPr>
          <w:p w14:paraId="2654D7D3" w14:textId="096C85B4" w:rsidR="00533E7C" w:rsidRPr="00121E4C" w:rsidRDefault="00000000">
            <w:pPr>
              <w:rPr>
                <w:rFonts w:asciiTheme="minorHAnsi" w:hAnsiTheme="minorHAnsi" w:cstheme="minorHAnsi"/>
              </w:rPr>
            </w:pPr>
            <w:r w:rsidRPr="00121E4C">
              <w:rPr>
                <w:rFonts w:asciiTheme="minorHAnsi" w:hAnsiTheme="minorHAnsi" w:cstheme="minorHAnsi"/>
              </w:rPr>
              <w:t>Com todo o apresentado acima, concluo que</w:t>
            </w:r>
            <w:r w:rsidR="003D312A">
              <w:rPr>
                <w:rFonts w:asciiTheme="minorHAnsi" w:hAnsiTheme="minorHAnsi" w:cstheme="minorHAnsi"/>
              </w:rPr>
              <w:t xml:space="preserve"> </w:t>
            </w:r>
            <w:r w:rsidR="00121E4C">
              <w:rPr>
                <w:rFonts w:asciiTheme="minorHAnsi" w:hAnsiTheme="minorHAnsi" w:cstheme="minorHAnsi"/>
              </w:rPr>
              <w:t>a</w:t>
            </w:r>
            <w:r w:rsidR="00121E4C" w:rsidRPr="00121E4C">
              <w:rPr>
                <w:rFonts w:asciiTheme="minorHAnsi" w:hAnsiTheme="minorHAnsi" w:cstheme="minorHAnsi"/>
              </w:rPr>
              <w:t xml:space="preserve"> Contratação de </w:t>
            </w:r>
            <w:r w:rsidR="00054971" w:rsidRPr="00121E4C">
              <w:rPr>
                <w:rFonts w:asciiTheme="minorHAnsi" w:hAnsiTheme="minorHAnsi" w:cstheme="minorHAnsi"/>
              </w:rPr>
              <w:t>empresa de</w:t>
            </w:r>
            <w:r w:rsidR="00121E4C" w:rsidRPr="00121E4C">
              <w:rPr>
                <w:rFonts w:asciiTheme="minorHAnsi" w:hAnsiTheme="minorHAnsi" w:cstheme="minorHAnsi"/>
              </w:rPr>
              <w:t xml:space="preserve"> serviços de coleta, transporte</w:t>
            </w:r>
            <w:r w:rsidR="00C42E97">
              <w:rPr>
                <w:rFonts w:asciiTheme="minorHAnsi" w:hAnsiTheme="minorHAnsi" w:cstheme="minorHAnsi"/>
              </w:rPr>
              <w:t xml:space="preserve"> e</w:t>
            </w:r>
            <w:r w:rsidR="00121E4C" w:rsidRPr="00121E4C">
              <w:rPr>
                <w:rFonts w:asciiTheme="minorHAnsi" w:hAnsiTheme="minorHAnsi" w:cstheme="minorHAnsi"/>
              </w:rPr>
              <w:t xml:space="preserve"> destinação final </w:t>
            </w:r>
            <w:r w:rsidR="003D312A">
              <w:rPr>
                <w:rFonts w:asciiTheme="minorHAnsi" w:hAnsiTheme="minorHAnsi" w:cstheme="minorHAnsi"/>
              </w:rPr>
              <w:t xml:space="preserve">de </w:t>
            </w:r>
            <w:r w:rsidR="00121E4C" w:rsidRPr="00121E4C">
              <w:rPr>
                <w:rFonts w:asciiTheme="minorHAnsi" w:hAnsiTheme="minorHAnsi" w:cstheme="minorHAnsi"/>
              </w:rPr>
              <w:t>resíduos sólidos dos serviços de saúde, classe I, dos grupos classificados pela legislação vigente em B (QUÍMICOS)</w:t>
            </w:r>
            <w:r w:rsidR="00121E4C">
              <w:rPr>
                <w:rFonts w:asciiTheme="minorHAnsi" w:hAnsiTheme="minorHAnsi" w:cstheme="minorHAnsi"/>
              </w:rPr>
              <w:t xml:space="preserve"> </w:t>
            </w:r>
            <w:r w:rsidRPr="00121E4C">
              <w:rPr>
                <w:rFonts w:asciiTheme="minorHAnsi" w:hAnsiTheme="minorHAnsi" w:cstheme="minorHAnsi"/>
              </w:rPr>
              <w:t xml:space="preserve">é a mais adequada para </w:t>
            </w:r>
            <w:r w:rsidR="00B94F88" w:rsidRPr="00121E4C">
              <w:rPr>
                <w:rFonts w:asciiTheme="minorHAnsi" w:hAnsiTheme="minorHAnsi" w:cstheme="minorHAnsi"/>
              </w:rPr>
              <w:t>solucionar a demanda emergencial apresentada.</w:t>
            </w:r>
          </w:p>
        </w:tc>
      </w:tr>
    </w:tbl>
    <w:p w14:paraId="33B21106" w14:textId="77777777" w:rsidR="00533E7C" w:rsidRPr="00121E4C" w:rsidRDefault="00533E7C">
      <w:pPr>
        <w:rPr>
          <w:rFonts w:asciiTheme="minorHAnsi" w:hAnsiTheme="minorHAnsi" w:cstheme="minorHAnsi"/>
        </w:rPr>
      </w:pPr>
    </w:p>
    <w:p w14:paraId="5143D2F1" w14:textId="61904478" w:rsidR="00533E7C" w:rsidRPr="00121E4C" w:rsidRDefault="00000000">
      <w:pPr>
        <w:jc w:val="right"/>
        <w:rPr>
          <w:rFonts w:asciiTheme="minorHAnsi" w:hAnsiTheme="minorHAnsi" w:cstheme="minorHAnsi"/>
        </w:rPr>
      </w:pPr>
      <w:r w:rsidRPr="00121E4C">
        <w:rPr>
          <w:rFonts w:asciiTheme="minorHAnsi" w:hAnsiTheme="minorHAnsi" w:cstheme="minorHAnsi"/>
        </w:rPr>
        <w:t xml:space="preserve">São Jerônimo, </w:t>
      </w:r>
      <w:r w:rsidR="00121E4C">
        <w:rPr>
          <w:rFonts w:asciiTheme="minorHAnsi" w:hAnsiTheme="minorHAnsi" w:cstheme="minorHAnsi"/>
        </w:rPr>
        <w:t>07 de janeiro de 2025</w:t>
      </w:r>
      <w:r w:rsidRPr="00121E4C">
        <w:rPr>
          <w:rFonts w:asciiTheme="minorHAnsi" w:hAnsiTheme="minorHAnsi" w:cstheme="minorHAnsi"/>
        </w:rPr>
        <w:t>.</w:t>
      </w:r>
    </w:p>
    <w:p w14:paraId="14B7BC23" w14:textId="77777777" w:rsidR="00C171E1" w:rsidRDefault="00C171E1" w:rsidP="00C171E1">
      <w:pPr>
        <w:jc w:val="center"/>
        <w:rPr>
          <w:rFonts w:asciiTheme="minorHAnsi" w:hAnsiTheme="minorHAnsi" w:cstheme="minorHAnsi"/>
        </w:rPr>
      </w:pPr>
    </w:p>
    <w:p w14:paraId="4C5F43C3" w14:textId="77777777" w:rsidR="00C171E1" w:rsidRDefault="00C171E1" w:rsidP="00C171E1">
      <w:pPr>
        <w:jc w:val="center"/>
        <w:rPr>
          <w:rFonts w:asciiTheme="minorHAnsi" w:hAnsiTheme="minorHAnsi" w:cstheme="minorHAnsi"/>
        </w:rPr>
      </w:pPr>
    </w:p>
    <w:tbl>
      <w:tblPr>
        <w:tblStyle w:val="Tabelacomgrade"/>
        <w:tblW w:w="9220" w:type="dxa"/>
        <w:tblLook w:val="04A0" w:firstRow="1" w:lastRow="0" w:firstColumn="1" w:lastColumn="0" w:noHBand="0" w:noVBand="1"/>
      </w:tblPr>
      <w:tblGrid>
        <w:gridCol w:w="4609"/>
        <w:gridCol w:w="4611"/>
      </w:tblGrid>
      <w:tr w:rsidR="00377512" w14:paraId="5625B12A" w14:textId="77777777" w:rsidTr="00377512">
        <w:trPr>
          <w:trHeight w:val="493"/>
        </w:trPr>
        <w:tc>
          <w:tcPr>
            <w:tcW w:w="4609" w:type="dxa"/>
          </w:tcPr>
          <w:p w14:paraId="069A5827" w14:textId="77777777" w:rsidR="00377512" w:rsidRDefault="00377512" w:rsidP="00C171E1">
            <w:pPr>
              <w:ind w:firstLine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11" w:type="dxa"/>
          </w:tcPr>
          <w:p w14:paraId="6A34740E" w14:textId="77777777" w:rsidR="00377512" w:rsidRDefault="00377512" w:rsidP="00C171E1">
            <w:pPr>
              <w:ind w:firstLine="0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377512" w14:paraId="19132370" w14:textId="77777777" w:rsidTr="00377512">
        <w:trPr>
          <w:trHeight w:val="1208"/>
        </w:trPr>
        <w:tc>
          <w:tcPr>
            <w:tcW w:w="4609" w:type="dxa"/>
          </w:tcPr>
          <w:p w14:paraId="20E344E9" w14:textId="0B5632A4" w:rsidR="00377512" w:rsidRPr="00377512" w:rsidRDefault="00377512" w:rsidP="00377512">
            <w:pPr>
              <w:ind w:firstLine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                      </w:t>
            </w:r>
            <w:proofErr w:type="spellStart"/>
            <w:r w:rsidRPr="00377512">
              <w:rPr>
                <w:rFonts w:asciiTheme="minorHAnsi" w:hAnsiTheme="minorHAnsi" w:cstheme="minorHAnsi"/>
              </w:rPr>
              <w:t>Kenia</w:t>
            </w:r>
            <w:proofErr w:type="spellEnd"/>
            <w:r w:rsidRPr="00377512">
              <w:rPr>
                <w:rFonts w:asciiTheme="minorHAnsi" w:hAnsiTheme="minorHAnsi" w:cstheme="minorHAnsi"/>
              </w:rPr>
              <w:t xml:space="preserve"> Becker Guimarães</w:t>
            </w:r>
          </w:p>
          <w:p w14:paraId="3AB78D95" w14:textId="77777777" w:rsidR="00377512" w:rsidRDefault="00377512" w:rsidP="00377512">
            <w:pPr>
              <w:ind w:firstLine="0"/>
              <w:jc w:val="center"/>
              <w:rPr>
                <w:rFonts w:asciiTheme="minorHAnsi" w:hAnsiTheme="minorHAnsi" w:cstheme="minorHAnsi"/>
              </w:rPr>
            </w:pPr>
            <w:r w:rsidRPr="00377512">
              <w:rPr>
                <w:rFonts w:asciiTheme="minorHAnsi" w:hAnsiTheme="minorHAnsi" w:cstheme="minorHAnsi"/>
              </w:rPr>
              <w:t>Secretária da Saúde</w:t>
            </w:r>
          </w:p>
          <w:p w14:paraId="7F0A8BB8" w14:textId="73BAB148" w:rsidR="00377512" w:rsidRDefault="00377512" w:rsidP="00377512">
            <w:pPr>
              <w:ind w:firstLine="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Gestor</w:t>
            </w:r>
            <w:r w:rsidR="00557C81">
              <w:rPr>
                <w:rFonts w:asciiTheme="minorHAnsi" w:hAnsiTheme="minorHAnsi" w:cstheme="minorHAnsi"/>
              </w:rPr>
              <w:t>a</w:t>
            </w:r>
            <w:r>
              <w:rPr>
                <w:rFonts w:asciiTheme="minorHAnsi" w:hAnsiTheme="minorHAnsi" w:cstheme="minorHAnsi"/>
              </w:rPr>
              <w:t xml:space="preserve"> da Contratação</w:t>
            </w:r>
          </w:p>
        </w:tc>
        <w:tc>
          <w:tcPr>
            <w:tcW w:w="4611" w:type="dxa"/>
          </w:tcPr>
          <w:p w14:paraId="38124D90" w14:textId="77777777" w:rsidR="00963F26" w:rsidRPr="00963F26" w:rsidRDefault="00963F26" w:rsidP="00963F26">
            <w:pPr>
              <w:ind w:firstLine="0"/>
              <w:jc w:val="center"/>
              <w:rPr>
                <w:rFonts w:asciiTheme="minorHAnsi" w:hAnsiTheme="minorHAnsi" w:cstheme="minorHAnsi"/>
              </w:rPr>
            </w:pPr>
            <w:r w:rsidRPr="00963F26">
              <w:rPr>
                <w:rFonts w:asciiTheme="minorHAnsi" w:hAnsiTheme="minorHAnsi" w:cstheme="minorHAnsi"/>
              </w:rPr>
              <w:t>Katia Fernanda Souza de Souza</w:t>
            </w:r>
          </w:p>
          <w:p w14:paraId="31366B80" w14:textId="77777777" w:rsidR="00963F26" w:rsidRPr="00963F26" w:rsidRDefault="00963F26" w:rsidP="00963F26">
            <w:pPr>
              <w:ind w:firstLine="0"/>
              <w:jc w:val="center"/>
              <w:rPr>
                <w:rFonts w:asciiTheme="minorHAnsi" w:hAnsiTheme="minorHAnsi" w:cstheme="minorHAnsi"/>
              </w:rPr>
            </w:pPr>
            <w:r w:rsidRPr="00963F26">
              <w:rPr>
                <w:rFonts w:asciiTheme="minorHAnsi" w:hAnsiTheme="minorHAnsi" w:cstheme="minorHAnsi"/>
              </w:rPr>
              <w:t>Coordenadora da Atenção Primária</w:t>
            </w:r>
          </w:p>
          <w:p w14:paraId="529F0E86" w14:textId="0FC6CD58" w:rsidR="00377512" w:rsidRDefault="00963F26" w:rsidP="00963F26">
            <w:pPr>
              <w:ind w:firstLine="0"/>
              <w:jc w:val="center"/>
              <w:rPr>
                <w:rFonts w:asciiTheme="minorHAnsi" w:hAnsiTheme="minorHAnsi" w:cstheme="minorHAnsi"/>
              </w:rPr>
            </w:pPr>
            <w:r w:rsidRPr="00963F26">
              <w:rPr>
                <w:rFonts w:asciiTheme="minorHAnsi" w:hAnsiTheme="minorHAnsi" w:cstheme="minorHAnsi"/>
              </w:rPr>
              <w:t>Fiscal Técnica da contratação</w:t>
            </w:r>
          </w:p>
        </w:tc>
      </w:tr>
    </w:tbl>
    <w:p w14:paraId="797B27C4" w14:textId="77777777" w:rsidR="00377512" w:rsidRDefault="00377512" w:rsidP="00C171E1">
      <w:pPr>
        <w:jc w:val="center"/>
        <w:rPr>
          <w:rFonts w:asciiTheme="minorHAnsi" w:hAnsiTheme="minorHAnsi" w:cstheme="minorHAnsi"/>
        </w:rPr>
      </w:pPr>
    </w:p>
    <w:p w14:paraId="2AEF1FE8" w14:textId="77777777" w:rsidR="00377512" w:rsidRDefault="00377512" w:rsidP="00C171E1">
      <w:pPr>
        <w:jc w:val="center"/>
        <w:rPr>
          <w:rFonts w:asciiTheme="minorHAnsi" w:hAnsiTheme="minorHAnsi" w:cstheme="minorHAnsi"/>
        </w:rPr>
      </w:pPr>
    </w:p>
    <w:p w14:paraId="6966829E" w14:textId="77777777" w:rsidR="00377512" w:rsidRDefault="00377512" w:rsidP="00C171E1">
      <w:pPr>
        <w:jc w:val="center"/>
        <w:rPr>
          <w:rFonts w:asciiTheme="minorHAnsi" w:hAnsiTheme="minorHAnsi" w:cstheme="minorHAnsi"/>
        </w:rPr>
      </w:pPr>
    </w:p>
    <w:sectPr w:rsidR="00377512">
      <w:headerReference w:type="default" r:id="rId8"/>
      <w:footerReference w:type="default" r:id="rId9"/>
      <w:pgSz w:w="11906" w:h="16838"/>
      <w:pgMar w:top="720" w:right="851" w:bottom="720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6E056B" w14:textId="77777777" w:rsidR="00906301" w:rsidRDefault="00906301">
      <w:pPr>
        <w:spacing w:before="0" w:after="0" w:line="240" w:lineRule="auto"/>
      </w:pPr>
      <w:r>
        <w:separator/>
      </w:r>
    </w:p>
  </w:endnote>
  <w:endnote w:type="continuationSeparator" w:id="0">
    <w:p w14:paraId="21593DE3" w14:textId="77777777" w:rsidR="00906301" w:rsidRDefault="00906301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  <w:embedRegular r:id="rId1" w:fontKey="{52694700-D7B0-4CB0-A567-44BD0E5B488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011D7F15-A436-4ACF-9B10-A05FFA528ED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4DB34DD-F9B4-4B37-BCE6-22ADCE6A30AB}"/>
    <w:embedItalic r:id="rId4" w:fontKey="{A5C41BD8-BC2F-4DF8-971E-FB48B276DB6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1EC2C00-8CAF-41AC-A030-84C3C26043ED}"/>
    <w:embedBold r:id="rId6" w:fontKey="{4250FCD9-DEA2-43AC-A371-57ADAF0D9499}"/>
    <w:embedItalic r:id="rId7" w:fontKey="{FEDDE210-4A29-419D-8E87-1D9CA629551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105E3636-7C33-417C-9FD5-32D4C2E6FE0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E34EAD" w14:textId="77777777" w:rsidR="00533E7C" w:rsidRDefault="00533E7C">
    <w:pPr>
      <w:spacing w:before="0" w:after="0"/>
      <w:rPr>
        <w:sz w:val="4"/>
        <w:szCs w:val="4"/>
      </w:rPr>
    </w:pPr>
  </w:p>
  <w:tbl>
    <w:tblPr>
      <w:tblStyle w:val="a6"/>
      <w:tblW w:w="9344" w:type="dxa"/>
      <w:tblInd w:w="0" w:type="dxa"/>
      <w:tblBorders>
        <w:top w:val="single" w:sz="4" w:space="0" w:color="000000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7650"/>
      <w:gridCol w:w="1694"/>
    </w:tblGrid>
    <w:tr w:rsidR="00533E7C" w14:paraId="63CCEDDB" w14:textId="77777777">
      <w:tc>
        <w:tcPr>
          <w:tcW w:w="7650" w:type="dxa"/>
          <w:vAlign w:val="center"/>
        </w:tcPr>
        <w:p w14:paraId="4B4E17D1" w14:textId="77777777" w:rsidR="00533E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before="0"/>
            <w:ind w:left="-120" w:firstLine="0"/>
            <w:jc w:val="center"/>
            <w:rPr>
              <w:b/>
              <w:color w:val="000000"/>
              <w:sz w:val="18"/>
              <w:szCs w:val="18"/>
            </w:rPr>
          </w:pPr>
          <w:r>
            <w:rPr>
              <w:b/>
              <w:color w:val="000000"/>
              <w:sz w:val="18"/>
              <w:szCs w:val="18"/>
            </w:rPr>
            <w:t>Fone/Fax.: (51</w:t>
          </w:r>
          <w:proofErr w:type="gramStart"/>
          <w:r>
            <w:rPr>
              <w:b/>
              <w:color w:val="000000"/>
              <w:sz w:val="18"/>
              <w:szCs w:val="18"/>
            </w:rPr>
            <w:t>)  3651</w:t>
          </w:r>
          <w:proofErr w:type="gramEnd"/>
          <w:r>
            <w:rPr>
              <w:b/>
              <w:color w:val="000000"/>
              <w:sz w:val="18"/>
              <w:szCs w:val="18"/>
            </w:rPr>
            <w:t>-1744</w:t>
          </w:r>
        </w:p>
        <w:p w14:paraId="0DF48605" w14:textId="77777777" w:rsidR="00533E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before="0"/>
            <w:ind w:left="-120" w:firstLine="0"/>
            <w:jc w:val="center"/>
            <w:rPr>
              <w:color w:val="000000"/>
            </w:rPr>
          </w:pPr>
          <w:r>
            <w:rPr>
              <w:b/>
              <w:color w:val="000000"/>
              <w:sz w:val="18"/>
              <w:szCs w:val="18"/>
            </w:rPr>
            <w:t>CNPJ 88.117.700/0001-01 - Rua Cel. Soares de Carvalho, 558 - São Jerônimo - RS</w:t>
          </w:r>
        </w:p>
      </w:tc>
      <w:tc>
        <w:tcPr>
          <w:tcW w:w="1694" w:type="dxa"/>
          <w:vAlign w:val="center"/>
        </w:tcPr>
        <w:p w14:paraId="78C6202A" w14:textId="77777777" w:rsidR="00533E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before="0"/>
            <w:ind w:firstLine="0"/>
            <w:jc w:val="center"/>
            <w:rPr>
              <w:color w:val="000000"/>
            </w:rPr>
          </w:pPr>
          <w:r>
            <w:rPr>
              <w:color w:val="000000"/>
            </w:rPr>
            <w:t xml:space="preserve">Página </w:t>
          </w:r>
          <w:r>
            <w:rPr>
              <w:b/>
              <w:color w:val="000000"/>
            </w:rPr>
            <w:fldChar w:fldCharType="begin"/>
          </w:r>
          <w:r>
            <w:rPr>
              <w:b/>
              <w:color w:val="000000"/>
            </w:rPr>
            <w:instrText>PAGE</w:instrText>
          </w:r>
          <w:r>
            <w:rPr>
              <w:b/>
              <w:color w:val="000000"/>
            </w:rPr>
            <w:fldChar w:fldCharType="separate"/>
          </w:r>
          <w:r w:rsidR="000021D7">
            <w:rPr>
              <w:b/>
              <w:noProof/>
              <w:color w:val="000000"/>
            </w:rPr>
            <w:t>1</w:t>
          </w:r>
          <w:r>
            <w:rPr>
              <w:b/>
              <w:color w:val="000000"/>
            </w:rPr>
            <w:fldChar w:fldCharType="end"/>
          </w:r>
          <w:r>
            <w:rPr>
              <w:color w:val="000000"/>
            </w:rPr>
            <w:t xml:space="preserve"> de </w:t>
          </w:r>
          <w:r>
            <w:rPr>
              <w:b/>
              <w:color w:val="000000"/>
            </w:rPr>
            <w:fldChar w:fldCharType="begin"/>
          </w:r>
          <w:r>
            <w:rPr>
              <w:b/>
              <w:color w:val="000000"/>
            </w:rPr>
            <w:instrText>NUMPAGES</w:instrText>
          </w:r>
          <w:r>
            <w:rPr>
              <w:b/>
              <w:color w:val="000000"/>
            </w:rPr>
            <w:fldChar w:fldCharType="separate"/>
          </w:r>
          <w:r w:rsidR="000021D7">
            <w:rPr>
              <w:b/>
              <w:noProof/>
              <w:color w:val="000000"/>
            </w:rPr>
            <w:t>2</w:t>
          </w:r>
          <w:r>
            <w:rPr>
              <w:b/>
              <w:color w:val="000000"/>
            </w:rPr>
            <w:fldChar w:fldCharType="end"/>
          </w:r>
        </w:p>
      </w:tc>
    </w:tr>
  </w:tbl>
  <w:p w14:paraId="47CDDB7A" w14:textId="77777777" w:rsidR="00533E7C" w:rsidRDefault="00533E7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B7EBA" w14:textId="77777777" w:rsidR="00906301" w:rsidRDefault="00906301">
      <w:pPr>
        <w:spacing w:before="0" w:after="0" w:line="240" w:lineRule="auto"/>
      </w:pPr>
      <w:r>
        <w:separator/>
      </w:r>
    </w:p>
  </w:footnote>
  <w:footnote w:type="continuationSeparator" w:id="0">
    <w:p w14:paraId="6FC7A284" w14:textId="77777777" w:rsidR="00906301" w:rsidRDefault="00906301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8EEA0B" w14:textId="77777777" w:rsidR="00533E7C" w:rsidRDefault="00533E7C">
    <w:pPr>
      <w:widowControl w:val="0"/>
      <w:pBdr>
        <w:top w:val="nil"/>
        <w:left w:val="nil"/>
        <w:bottom w:val="nil"/>
        <w:right w:val="nil"/>
        <w:between w:val="nil"/>
      </w:pBdr>
      <w:spacing w:before="0" w:after="0"/>
      <w:ind w:firstLine="0"/>
      <w:jc w:val="left"/>
    </w:pPr>
  </w:p>
  <w:tbl>
    <w:tblPr>
      <w:tblStyle w:val="a5"/>
      <w:tblW w:w="8931" w:type="dxa"/>
      <w:tblInd w:w="70" w:type="dxa"/>
      <w:tblLayout w:type="fixed"/>
      <w:tblLook w:val="0000" w:firstRow="0" w:lastRow="0" w:firstColumn="0" w:lastColumn="0" w:noHBand="0" w:noVBand="0"/>
    </w:tblPr>
    <w:tblGrid>
      <w:gridCol w:w="1558"/>
      <w:gridCol w:w="7373"/>
    </w:tblGrid>
    <w:tr w:rsidR="00533E7C" w14:paraId="67A49EFE" w14:textId="77777777">
      <w:trPr>
        <w:trHeight w:val="564"/>
      </w:trPr>
      <w:tc>
        <w:tcPr>
          <w:tcW w:w="1558" w:type="dxa"/>
        </w:tcPr>
        <w:p w14:paraId="66B59D42" w14:textId="77777777" w:rsidR="00533E7C" w:rsidRDefault="00000000">
          <w:pPr>
            <w:keepLines/>
            <w:pBdr>
              <w:top w:val="nil"/>
              <w:left w:val="nil"/>
              <w:bottom w:val="nil"/>
              <w:right w:val="nil"/>
              <w:between w:val="nil"/>
            </w:pBdr>
            <w:spacing w:before="0"/>
            <w:ind w:firstLine="0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0" distB="0" distL="0" distR="0" wp14:anchorId="1E84400C" wp14:editId="5299CD9F">
                <wp:extent cx="727720" cy="823473"/>
                <wp:effectExtent l="0" t="0" r="0" b="0"/>
                <wp:docPr id="9" name="image1.jpg" descr="BRASÃ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BRASÃ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7720" cy="823473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373" w:type="dxa"/>
          <w:vAlign w:val="center"/>
        </w:tcPr>
        <w:p w14:paraId="605ED114" w14:textId="77777777" w:rsidR="00533E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0"/>
            <w:ind w:firstLine="0"/>
            <w:jc w:val="center"/>
            <w:rPr>
              <w:b/>
              <w:color w:val="000000"/>
              <w:sz w:val="40"/>
              <w:szCs w:val="40"/>
            </w:rPr>
          </w:pPr>
          <w:r>
            <w:rPr>
              <w:b/>
              <w:color w:val="000000"/>
              <w:sz w:val="40"/>
              <w:szCs w:val="40"/>
            </w:rPr>
            <w:t>PREFEITURA MUNICIPAL</w:t>
          </w:r>
        </w:p>
        <w:p w14:paraId="3087DFE2" w14:textId="77777777" w:rsidR="00533E7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spacing w:before="0"/>
            <w:ind w:firstLine="0"/>
            <w:jc w:val="center"/>
            <w:rPr>
              <w:b/>
              <w:color w:val="000000"/>
              <w:sz w:val="24"/>
              <w:szCs w:val="24"/>
            </w:rPr>
          </w:pPr>
          <w:r>
            <w:rPr>
              <w:b/>
              <w:color w:val="000000"/>
              <w:sz w:val="40"/>
              <w:szCs w:val="40"/>
            </w:rPr>
            <w:t>DE SÃO JERÔNIMO – RS</w:t>
          </w:r>
        </w:p>
      </w:tc>
    </w:tr>
  </w:tbl>
  <w:p w14:paraId="31745176" w14:textId="77777777" w:rsidR="00533E7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 w:line="240" w:lineRule="auto"/>
      <w:ind w:firstLine="0"/>
      <w:rPr>
        <w:color w:val="000000"/>
      </w:rPr>
    </w:pPr>
    <w:r>
      <w:rPr>
        <w:color w:val="000000"/>
      </w:rPr>
      <w:t>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566116"/>
    <w:multiLevelType w:val="hybridMultilevel"/>
    <w:tmpl w:val="A94C3F4E"/>
    <w:lvl w:ilvl="0" w:tplc="EE98F63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BC14E9D"/>
    <w:multiLevelType w:val="multilevel"/>
    <w:tmpl w:val="3A0E75D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514100CB"/>
    <w:multiLevelType w:val="multilevel"/>
    <w:tmpl w:val="443AFA8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70BD505C"/>
    <w:multiLevelType w:val="multilevel"/>
    <w:tmpl w:val="3B3CDCF2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num w:numId="1" w16cid:durableId="1134300458">
    <w:abstractNumId w:val="2"/>
  </w:num>
  <w:num w:numId="2" w16cid:durableId="518007859">
    <w:abstractNumId w:val="1"/>
  </w:num>
  <w:num w:numId="3" w16cid:durableId="744228943">
    <w:abstractNumId w:val="3"/>
  </w:num>
  <w:num w:numId="4" w16cid:durableId="6539214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33E7C"/>
    <w:rsid w:val="000021D7"/>
    <w:rsid w:val="00042BFE"/>
    <w:rsid w:val="00054971"/>
    <w:rsid w:val="000A1680"/>
    <w:rsid w:val="000F1D1C"/>
    <w:rsid w:val="00121E4C"/>
    <w:rsid w:val="00176A4D"/>
    <w:rsid w:val="002251D4"/>
    <w:rsid w:val="002A774E"/>
    <w:rsid w:val="002C49D1"/>
    <w:rsid w:val="002C5BFA"/>
    <w:rsid w:val="00347D50"/>
    <w:rsid w:val="00377512"/>
    <w:rsid w:val="0039254C"/>
    <w:rsid w:val="003A2B0D"/>
    <w:rsid w:val="003D312A"/>
    <w:rsid w:val="003F4924"/>
    <w:rsid w:val="00493EB6"/>
    <w:rsid w:val="004A67AA"/>
    <w:rsid w:val="004C4784"/>
    <w:rsid w:val="004D5A0D"/>
    <w:rsid w:val="00523FF7"/>
    <w:rsid w:val="00533E7C"/>
    <w:rsid w:val="00557C81"/>
    <w:rsid w:val="005E7784"/>
    <w:rsid w:val="006869B6"/>
    <w:rsid w:val="00690590"/>
    <w:rsid w:val="006A41C4"/>
    <w:rsid w:val="006B1349"/>
    <w:rsid w:val="006C28F7"/>
    <w:rsid w:val="00704BFB"/>
    <w:rsid w:val="007D1E39"/>
    <w:rsid w:val="00800129"/>
    <w:rsid w:val="008029BF"/>
    <w:rsid w:val="00880931"/>
    <w:rsid w:val="00906301"/>
    <w:rsid w:val="00963F26"/>
    <w:rsid w:val="00975ACC"/>
    <w:rsid w:val="00986A5B"/>
    <w:rsid w:val="009D3800"/>
    <w:rsid w:val="00AC2444"/>
    <w:rsid w:val="00AD27A8"/>
    <w:rsid w:val="00AF4D7B"/>
    <w:rsid w:val="00B40AC7"/>
    <w:rsid w:val="00B6296B"/>
    <w:rsid w:val="00B931C8"/>
    <w:rsid w:val="00B94F88"/>
    <w:rsid w:val="00B95F10"/>
    <w:rsid w:val="00BD1000"/>
    <w:rsid w:val="00BF7E9C"/>
    <w:rsid w:val="00C171E1"/>
    <w:rsid w:val="00C274CF"/>
    <w:rsid w:val="00C305DA"/>
    <w:rsid w:val="00C42E97"/>
    <w:rsid w:val="00CB7B56"/>
    <w:rsid w:val="00CF27E0"/>
    <w:rsid w:val="00D11FC6"/>
    <w:rsid w:val="00D40368"/>
    <w:rsid w:val="00D4788E"/>
    <w:rsid w:val="00D519D6"/>
    <w:rsid w:val="00D54536"/>
    <w:rsid w:val="00D5577F"/>
    <w:rsid w:val="00D82133"/>
    <w:rsid w:val="00DF7418"/>
    <w:rsid w:val="00E85AE2"/>
    <w:rsid w:val="00FD7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7345C8"/>
  <w15:docId w15:val="{0B8E435B-07B8-46C8-8FD3-967DA55E4C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lang w:val="pt-BR" w:eastAsia="pt-BR" w:bidi="ar-SA"/>
      </w:rPr>
    </w:rPrDefault>
    <w:pPrDefault>
      <w:pPr>
        <w:spacing w:before="80" w:after="80" w:line="276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19A4"/>
    <w:rPr>
      <w:color w:val="000000" w:themeColor="text1"/>
    </w:rPr>
  </w:style>
  <w:style w:type="paragraph" w:styleId="Ttulo1">
    <w:name w:val="heading 1"/>
    <w:basedOn w:val="Normal"/>
    <w:next w:val="Normal"/>
    <w:link w:val="Ttulo1Char"/>
    <w:uiPriority w:val="9"/>
    <w:qFormat/>
    <w:rsid w:val="008B0ECD"/>
    <w:pPr>
      <w:keepNext/>
      <w:keepLines/>
      <w:outlineLvl w:val="0"/>
    </w:pPr>
    <w:rPr>
      <w:rFonts w:eastAsiaTheme="majorEastAsia" w:cstheme="majorBidi"/>
      <w:b/>
      <w:smallCaps/>
      <w:sz w:val="22"/>
      <w:szCs w:val="32"/>
      <w:u w:val="single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B663B4"/>
    <w:pPr>
      <w:keepNext/>
      <w:keepLines/>
      <w:outlineLvl w:val="1"/>
    </w:pPr>
    <w:rPr>
      <w:rFonts w:eastAsiaTheme="majorEastAsia" w:cstheme="majorBidi"/>
      <w:b/>
      <w:smallCaps/>
      <w:sz w:val="21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E689F"/>
    <w:pPr>
      <w:outlineLvl w:val="2"/>
    </w:pPr>
    <w:rPr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F27DA1"/>
    <w:pPr>
      <w:spacing w:after="0" w:line="240" w:lineRule="auto"/>
      <w:jc w:val="center"/>
    </w:pPr>
    <w:rPr>
      <w:rFonts w:eastAsiaTheme="majorEastAsia" w:cstheme="majorBidi"/>
      <w:b/>
      <w:caps/>
      <w:spacing w:val="-10"/>
      <w:kern w:val="28"/>
      <w:sz w:val="28"/>
      <w:szCs w:val="56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647C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Char">
    <w:name w:val="Título Char"/>
    <w:basedOn w:val="Fontepargpadro"/>
    <w:link w:val="Ttulo"/>
    <w:uiPriority w:val="10"/>
    <w:rsid w:val="00F27DA1"/>
    <w:rPr>
      <w:rFonts w:ascii="Arial" w:eastAsiaTheme="majorEastAsia" w:hAnsi="Arial" w:cstheme="majorBidi"/>
      <w:b/>
      <w:caps/>
      <w:color w:val="000000" w:themeColor="text1"/>
      <w:spacing w:val="-10"/>
      <w:kern w:val="28"/>
      <w:sz w:val="28"/>
      <w:szCs w:val="56"/>
    </w:rPr>
  </w:style>
  <w:style w:type="paragraph" w:styleId="PargrafodaLista">
    <w:name w:val="List Paragraph"/>
    <w:basedOn w:val="Normal"/>
    <w:uiPriority w:val="34"/>
    <w:qFormat/>
    <w:rsid w:val="003E19A4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8B0ECD"/>
    <w:rPr>
      <w:rFonts w:ascii="Arial" w:eastAsiaTheme="majorEastAsia" w:hAnsi="Arial" w:cstheme="majorBidi"/>
      <w:b/>
      <w:smallCaps/>
      <w:color w:val="000000" w:themeColor="text1"/>
      <w:szCs w:val="32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B663B4"/>
    <w:rPr>
      <w:rFonts w:ascii="Arial" w:eastAsiaTheme="majorEastAsia" w:hAnsi="Arial" w:cstheme="majorBidi"/>
      <w:b/>
      <w:smallCaps/>
      <w:color w:val="000000" w:themeColor="text1"/>
      <w:sz w:val="21"/>
      <w:szCs w:val="26"/>
    </w:rPr>
  </w:style>
  <w:style w:type="character" w:styleId="Hyperlink">
    <w:name w:val="Hyperlink"/>
    <w:basedOn w:val="Fontepargpadro"/>
    <w:uiPriority w:val="99"/>
    <w:unhideWhenUsed/>
    <w:rsid w:val="00AE67D1"/>
    <w:rPr>
      <w:color w:val="0563C1" w:themeColor="hyperlink"/>
      <w:u w:val="single"/>
    </w:rPr>
  </w:style>
  <w:style w:type="paragraph" w:styleId="Cabealho">
    <w:name w:val="header"/>
    <w:basedOn w:val="Normal"/>
    <w:link w:val="CabealhoChar"/>
    <w:unhideWhenUsed/>
    <w:rsid w:val="00E80FC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">
    <w:name w:val="Cabeçalho Char"/>
    <w:basedOn w:val="Fontepargpadro"/>
    <w:link w:val="Cabealho"/>
    <w:rsid w:val="00E80FCF"/>
    <w:rPr>
      <w:rFonts w:ascii="Arial" w:hAnsi="Arial"/>
      <w:color w:val="000000" w:themeColor="text1"/>
      <w:sz w:val="20"/>
    </w:rPr>
  </w:style>
  <w:style w:type="paragraph" w:styleId="Rodap">
    <w:name w:val="footer"/>
    <w:basedOn w:val="Normal"/>
    <w:link w:val="RodapChar"/>
    <w:unhideWhenUsed/>
    <w:rsid w:val="00E80FCF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">
    <w:name w:val="Rodapé Char"/>
    <w:basedOn w:val="Fontepargpadro"/>
    <w:link w:val="Rodap"/>
    <w:rsid w:val="00E80FCF"/>
    <w:rPr>
      <w:rFonts w:ascii="Arial" w:hAnsi="Arial"/>
      <w:color w:val="000000" w:themeColor="text1"/>
      <w:sz w:val="20"/>
    </w:rPr>
  </w:style>
  <w:style w:type="paragraph" w:styleId="Sumrio1">
    <w:name w:val="toc 1"/>
    <w:basedOn w:val="Normal"/>
    <w:next w:val="Normal"/>
    <w:autoRedefine/>
    <w:semiHidden/>
    <w:rsid w:val="00E80FCF"/>
    <w:pPr>
      <w:spacing w:before="0" w:after="0" w:line="240" w:lineRule="auto"/>
      <w:ind w:firstLine="0"/>
    </w:pPr>
    <w:rPr>
      <w:rFonts w:eastAsia="Times New Roman" w:cs="Times New Roman"/>
      <w:b/>
      <w:color w:val="auto"/>
      <w:spacing w:val="-5"/>
      <w:sz w:val="32"/>
    </w:rPr>
  </w:style>
  <w:style w:type="paragraph" w:customStyle="1" w:styleId="Endereodoremetente">
    <w:name w:val="Endereço do remetente"/>
    <w:basedOn w:val="Normal"/>
    <w:rsid w:val="00E80FCF"/>
    <w:pPr>
      <w:keepLines/>
      <w:spacing w:before="0" w:after="0" w:line="200" w:lineRule="atLeast"/>
      <w:ind w:firstLine="0"/>
    </w:pPr>
    <w:rPr>
      <w:rFonts w:eastAsia="Times New Roman" w:cs="Times New Roman"/>
      <w:color w:val="auto"/>
      <w:spacing w:val="-2"/>
      <w:sz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010A1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010A1"/>
    <w:rPr>
      <w:rFonts w:ascii="Segoe UI" w:hAnsi="Segoe UI" w:cs="Segoe UI"/>
      <w:color w:val="000000" w:themeColor="text1"/>
      <w:sz w:val="18"/>
      <w:szCs w:val="18"/>
    </w:rPr>
  </w:style>
  <w:style w:type="character" w:customStyle="1" w:styleId="Ttulo3Char">
    <w:name w:val="Título 3 Char"/>
    <w:basedOn w:val="Fontepargpadro"/>
    <w:link w:val="Ttulo3"/>
    <w:uiPriority w:val="9"/>
    <w:rsid w:val="003E689F"/>
    <w:rPr>
      <w:rFonts w:ascii="Arial" w:hAnsi="Arial"/>
      <w:b/>
      <w:color w:val="000000" w:themeColor="text1"/>
      <w:sz w:val="2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mr371PzoDGQavGWQqKXDBm69EQ==">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601</TotalTime>
  <Pages>10</Pages>
  <Words>4716</Words>
  <Characters>25471</Characters>
  <Application>Microsoft Office Word</Application>
  <DocSecurity>0</DocSecurity>
  <Lines>212</Lines>
  <Paragraphs>60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Debora - Juridico</dc:creator>
  <cp:lastModifiedBy>PMSJ</cp:lastModifiedBy>
  <cp:revision>27</cp:revision>
  <cp:lastPrinted>2025-01-15T18:52:00Z</cp:lastPrinted>
  <dcterms:created xsi:type="dcterms:W3CDTF">2025-01-06T17:42:00Z</dcterms:created>
  <dcterms:modified xsi:type="dcterms:W3CDTF">2025-01-15T19:20:00Z</dcterms:modified>
</cp:coreProperties>
</file>